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93" w:rsidRPr="006249D1" w:rsidRDefault="008D1EC4" w:rsidP="006249D1">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Информация</w:t>
      </w:r>
      <w:r w:rsidR="0011728F" w:rsidRPr="006249D1">
        <w:rPr>
          <w:rFonts w:ascii="Times New Roman" w:eastAsia="Calibri" w:hAnsi="Times New Roman" w:cs="Times New Roman"/>
          <w:b/>
          <w:sz w:val="24"/>
          <w:szCs w:val="24"/>
          <w:lang w:eastAsia="ar-SA"/>
        </w:rPr>
        <w:t xml:space="preserve"> о результатах </w:t>
      </w:r>
    </w:p>
    <w:p w:rsidR="0011728F" w:rsidRPr="006249D1" w:rsidRDefault="002B686D" w:rsidP="006249D1">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плановой</w:t>
      </w:r>
      <w:r w:rsidR="0011728F" w:rsidRPr="006249D1">
        <w:rPr>
          <w:rFonts w:ascii="Times New Roman" w:eastAsia="Calibri" w:hAnsi="Times New Roman" w:cs="Times New Roman"/>
          <w:b/>
          <w:sz w:val="24"/>
          <w:szCs w:val="24"/>
          <w:lang w:eastAsia="ar-SA"/>
        </w:rPr>
        <w:t xml:space="preserve"> выездной выборочной проверки в отношении </w:t>
      </w:r>
    </w:p>
    <w:p w:rsidR="0017548C" w:rsidRDefault="0017548C" w:rsidP="0017548C">
      <w:pPr>
        <w:suppressAutoHyphens/>
        <w:spacing w:after="0" w:line="240" w:lineRule="auto"/>
        <w:jc w:val="center"/>
        <w:rPr>
          <w:rFonts w:ascii="Times New Roman" w:eastAsia="Calibri" w:hAnsi="Times New Roman" w:cs="Times New Roman"/>
          <w:b/>
          <w:sz w:val="24"/>
          <w:szCs w:val="24"/>
          <w:lang w:eastAsia="ar-SA"/>
        </w:rPr>
      </w:pPr>
      <w:r w:rsidRPr="0017548C">
        <w:rPr>
          <w:rFonts w:ascii="Times New Roman" w:eastAsia="Calibri" w:hAnsi="Times New Roman" w:cs="Times New Roman"/>
          <w:b/>
          <w:sz w:val="24"/>
          <w:szCs w:val="24"/>
          <w:lang w:eastAsia="ar-SA"/>
        </w:rPr>
        <w:t xml:space="preserve">казенного учреждения Ненецкого автономного округа </w:t>
      </w:r>
    </w:p>
    <w:p w:rsidR="0017548C" w:rsidRDefault="0017548C" w:rsidP="0017548C">
      <w:pPr>
        <w:suppressAutoHyphens/>
        <w:spacing w:after="0" w:line="240" w:lineRule="auto"/>
        <w:jc w:val="center"/>
        <w:rPr>
          <w:rFonts w:ascii="Times New Roman" w:eastAsia="Calibri" w:hAnsi="Times New Roman" w:cs="Times New Roman"/>
          <w:b/>
          <w:sz w:val="24"/>
          <w:szCs w:val="24"/>
          <w:lang w:eastAsia="ar-SA"/>
        </w:rPr>
      </w:pPr>
      <w:r w:rsidRPr="0017548C">
        <w:rPr>
          <w:rFonts w:ascii="Times New Roman" w:eastAsia="Calibri" w:hAnsi="Times New Roman" w:cs="Times New Roman"/>
          <w:b/>
          <w:sz w:val="24"/>
          <w:szCs w:val="24"/>
          <w:lang w:eastAsia="ar-SA"/>
        </w:rPr>
        <w:t>«Финансово-расчетный центр»</w:t>
      </w:r>
    </w:p>
    <w:p w:rsidR="0017548C" w:rsidRDefault="0017548C" w:rsidP="0017548C">
      <w:pPr>
        <w:suppressAutoHyphens/>
        <w:spacing w:after="0" w:line="240" w:lineRule="auto"/>
        <w:jc w:val="center"/>
        <w:rPr>
          <w:rFonts w:ascii="Times New Roman" w:eastAsia="Calibri" w:hAnsi="Times New Roman" w:cs="Times New Roman"/>
          <w:b/>
          <w:sz w:val="24"/>
          <w:szCs w:val="24"/>
          <w:lang w:eastAsia="ar-SA"/>
        </w:rPr>
      </w:pPr>
    </w:p>
    <w:p w:rsidR="00702050" w:rsidRDefault="00F74134" w:rsidP="009F132B">
      <w:pPr>
        <w:tabs>
          <w:tab w:val="left" w:pos="284"/>
        </w:tabs>
        <w:spacing w:after="0" w:line="240" w:lineRule="auto"/>
        <w:ind w:right="-2" w:firstLine="567"/>
        <w:contextualSpacing/>
        <w:jc w:val="both"/>
        <w:rPr>
          <w:rFonts w:ascii="Times New Roman" w:eastAsia="Times New Roman" w:hAnsi="Times New Roman" w:cs="Times New Roman"/>
          <w:bCs/>
          <w:sz w:val="24"/>
          <w:szCs w:val="24"/>
          <w:lang w:eastAsia="ru-RU"/>
        </w:rPr>
      </w:pPr>
      <w:r w:rsidRPr="00517549">
        <w:rPr>
          <w:rFonts w:ascii="Times New Roman" w:eastAsia="Times New Roman" w:hAnsi="Times New Roman" w:cs="Times New Roman"/>
          <w:bCs/>
          <w:sz w:val="24"/>
          <w:szCs w:val="24"/>
          <w:lang w:eastAsia="ru-RU"/>
        </w:rPr>
        <w:t>Правовые основания проведения проверки:</w:t>
      </w:r>
      <w:r w:rsidRPr="00C90A9F">
        <w:rPr>
          <w:rFonts w:ascii="Times New Roman" w:eastAsia="Times New Roman" w:hAnsi="Times New Roman" w:cs="Times New Roman"/>
          <w:bCs/>
          <w:sz w:val="24"/>
          <w:szCs w:val="24"/>
          <w:lang w:eastAsia="ru-RU"/>
        </w:rPr>
        <w:t xml:space="preserve"> </w:t>
      </w:r>
      <w:r w:rsidR="003F7FE8" w:rsidRPr="003F7FE8">
        <w:rPr>
          <w:rFonts w:ascii="Times New Roman" w:eastAsia="Times New Roman" w:hAnsi="Times New Roman" w:cs="Times New Roman"/>
          <w:bCs/>
          <w:sz w:val="24"/>
          <w:szCs w:val="24"/>
          <w:lang w:eastAsia="ru-RU"/>
        </w:rPr>
        <w:t>стать</w:t>
      </w:r>
      <w:r w:rsidR="003F7FE8">
        <w:rPr>
          <w:rFonts w:ascii="Times New Roman" w:eastAsia="Times New Roman" w:hAnsi="Times New Roman" w:cs="Times New Roman"/>
          <w:bCs/>
          <w:sz w:val="24"/>
          <w:szCs w:val="24"/>
          <w:lang w:eastAsia="ru-RU"/>
        </w:rPr>
        <w:t>я</w:t>
      </w:r>
      <w:r w:rsidR="003F7FE8" w:rsidRPr="003F7FE8">
        <w:rPr>
          <w:rFonts w:ascii="Times New Roman" w:eastAsia="Times New Roman" w:hAnsi="Times New Roman" w:cs="Times New Roman"/>
          <w:bCs/>
          <w:sz w:val="24"/>
          <w:szCs w:val="24"/>
          <w:lang w:eastAsia="ru-RU"/>
        </w:rPr>
        <w:t xml:space="preserve"> 269.2 Бюджетного кодекса Российской Федерации, федеральны</w:t>
      </w:r>
      <w:r w:rsidR="003F7FE8">
        <w:rPr>
          <w:rFonts w:ascii="Times New Roman" w:eastAsia="Times New Roman" w:hAnsi="Times New Roman" w:cs="Times New Roman"/>
          <w:bCs/>
          <w:sz w:val="24"/>
          <w:szCs w:val="24"/>
          <w:lang w:eastAsia="ru-RU"/>
        </w:rPr>
        <w:t>й</w:t>
      </w:r>
      <w:r w:rsidR="003F7FE8" w:rsidRPr="003F7FE8">
        <w:rPr>
          <w:rFonts w:ascii="Times New Roman" w:eastAsia="Times New Roman" w:hAnsi="Times New Roman" w:cs="Times New Roman"/>
          <w:bCs/>
          <w:sz w:val="24"/>
          <w:szCs w:val="24"/>
          <w:lang w:eastAsia="ru-RU"/>
        </w:rPr>
        <w:t xml:space="preserve"> стандарт внутреннего государственного (муниципального) финансового контроля «Проведение проверок, ревизий и обследований </w:t>
      </w:r>
      <w:r w:rsidR="00964521">
        <w:rPr>
          <w:rFonts w:ascii="Times New Roman" w:eastAsia="Times New Roman" w:hAnsi="Times New Roman" w:cs="Times New Roman"/>
          <w:bCs/>
          <w:sz w:val="24"/>
          <w:szCs w:val="24"/>
          <w:lang w:eastAsia="ru-RU"/>
        </w:rPr>
        <w:br/>
      </w:r>
      <w:r w:rsidR="003F7FE8" w:rsidRPr="003F7FE8">
        <w:rPr>
          <w:rFonts w:ascii="Times New Roman" w:eastAsia="Times New Roman" w:hAnsi="Times New Roman" w:cs="Times New Roman"/>
          <w:bCs/>
          <w:sz w:val="24"/>
          <w:szCs w:val="24"/>
          <w:lang w:eastAsia="ru-RU"/>
        </w:rPr>
        <w:t xml:space="preserve">и оформление их результатов», утверждённым постановлением Правительства Российской Федерации от 17.08.2020 № 1235, пункт 13 постановления Администрации Ненецкого автономного округа от 12.03.2020 № 45-п «О реорганизации исполнительных органов государственной власти Ненецкого автономного округа», Приложение 6 к приказу Департамента внутреннего контроля и надзора Ненецкого автономного округа от 22.06.2020 № 26 «Об утверждении положений структурных подразделений Департамента внутреннего контроля и надзора Ненецкого автономного округа», </w:t>
      </w:r>
      <w:r w:rsidR="00702050">
        <w:rPr>
          <w:rFonts w:ascii="Times New Roman" w:eastAsia="Times New Roman" w:hAnsi="Times New Roman" w:cs="Times New Roman"/>
          <w:bCs/>
          <w:sz w:val="24"/>
          <w:szCs w:val="24"/>
          <w:lang w:eastAsia="ru-RU"/>
        </w:rPr>
        <w:t>п</w:t>
      </w:r>
      <w:r w:rsidR="00702050" w:rsidRPr="00702050">
        <w:rPr>
          <w:rFonts w:ascii="Times New Roman" w:eastAsia="Times New Roman" w:hAnsi="Times New Roman" w:cs="Times New Roman"/>
          <w:bCs/>
          <w:sz w:val="24"/>
          <w:szCs w:val="24"/>
          <w:lang w:eastAsia="ru-RU"/>
        </w:rPr>
        <w:t>лан контрольных мероприятий в финансовой сфере и сфере закупок Департамента внутреннего контроля и надзора Ненецкого автономного округа на 2021 год, поручение Губернатора Ненецкого автономного округа от 29.01.2021 № 01-17/9</w:t>
      </w:r>
      <w:r w:rsidR="00702050">
        <w:rPr>
          <w:rFonts w:ascii="Times New Roman" w:eastAsia="Times New Roman" w:hAnsi="Times New Roman" w:cs="Times New Roman"/>
          <w:bCs/>
          <w:sz w:val="24"/>
          <w:szCs w:val="24"/>
          <w:lang w:eastAsia="ru-RU"/>
        </w:rPr>
        <w:t>.</w:t>
      </w:r>
    </w:p>
    <w:p w:rsidR="008D1EC4" w:rsidRPr="008D1EC4" w:rsidRDefault="008D1EC4" w:rsidP="008D1EC4">
      <w:pPr>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lang w:eastAsia="ru-RU"/>
        </w:rPr>
      </w:pPr>
      <w:r w:rsidRPr="008D1EC4">
        <w:rPr>
          <w:rFonts w:ascii="Times New Roman" w:eastAsia="Times New Roman" w:hAnsi="Times New Roman" w:cs="Times New Roman"/>
          <w:bCs/>
          <w:sz w:val="24"/>
          <w:szCs w:val="24"/>
          <w:lang w:eastAsia="ru-RU"/>
        </w:rPr>
        <w:t xml:space="preserve">Перечень основных вопросов, подлежащих изучению в ходе контрольного мероприятия: </w:t>
      </w:r>
    </w:p>
    <w:p w:rsidR="008D1EC4" w:rsidRPr="008D1EC4" w:rsidRDefault="008D1EC4" w:rsidP="008D1EC4">
      <w:pPr>
        <w:pStyle w:val="ConsPlusNonformat"/>
        <w:numPr>
          <w:ilvl w:val="0"/>
          <w:numId w:val="22"/>
        </w:numPr>
        <w:tabs>
          <w:tab w:val="left" w:pos="851"/>
        </w:tabs>
        <w:ind w:left="0" w:right="-2" w:firstLine="567"/>
        <w:jc w:val="both"/>
        <w:rPr>
          <w:rFonts w:ascii="Times New Roman" w:hAnsi="Times New Roman" w:cs="Times New Roman"/>
          <w:bCs/>
          <w:sz w:val="24"/>
          <w:szCs w:val="24"/>
        </w:rPr>
      </w:pPr>
      <w:r>
        <w:rPr>
          <w:rFonts w:ascii="Times New Roman" w:hAnsi="Times New Roman" w:cs="Times New Roman"/>
          <w:bCs/>
          <w:sz w:val="24"/>
          <w:szCs w:val="24"/>
        </w:rPr>
        <w:t>п</w:t>
      </w:r>
      <w:r w:rsidRPr="008D1EC4">
        <w:rPr>
          <w:rFonts w:ascii="Times New Roman" w:hAnsi="Times New Roman" w:cs="Times New Roman"/>
          <w:bCs/>
          <w:sz w:val="24"/>
          <w:szCs w:val="24"/>
        </w:rPr>
        <w:t xml:space="preserve">роверка соблюдения предусмотренных Федеральным </w:t>
      </w:r>
      <w:hyperlink r:id="rId8" w:history="1">
        <w:r w:rsidRPr="008D1EC4">
          <w:rPr>
            <w:rFonts w:ascii="Times New Roman" w:hAnsi="Times New Roman" w:cs="Times New Roman"/>
            <w:bCs/>
            <w:sz w:val="24"/>
            <w:szCs w:val="24"/>
          </w:rPr>
          <w:t>законом</w:t>
        </w:r>
      </w:hyperlink>
      <w:r w:rsidRPr="008D1EC4">
        <w:rPr>
          <w:rFonts w:ascii="Times New Roman" w:hAnsi="Times New Roman" w:cs="Times New Roman"/>
          <w:bCs/>
          <w:sz w:val="24"/>
          <w:szCs w:val="24"/>
        </w:rPr>
        <w:t xml:space="preserve"> </w:t>
      </w:r>
      <w:r w:rsidRPr="008D1EC4">
        <w:rPr>
          <w:rFonts w:ascii="Times New Roman" w:hAnsi="Times New Roman" w:cs="Times New Roman"/>
          <w:bCs/>
          <w:sz w:val="24"/>
          <w:szCs w:val="24"/>
        </w:rPr>
        <w:br/>
        <w:t>о контрактной системе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D1EC4" w:rsidRPr="008D1EC4" w:rsidRDefault="008D1EC4" w:rsidP="008D1EC4">
      <w:pPr>
        <w:pStyle w:val="ConsPlusNonformat"/>
        <w:numPr>
          <w:ilvl w:val="0"/>
          <w:numId w:val="22"/>
        </w:numPr>
        <w:tabs>
          <w:tab w:val="left" w:pos="851"/>
        </w:tabs>
        <w:ind w:left="0" w:right="-2" w:firstLine="567"/>
        <w:jc w:val="both"/>
        <w:rPr>
          <w:rFonts w:ascii="Times New Roman" w:hAnsi="Times New Roman" w:cs="Times New Roman"/>
          <w:bCs/>
          <w:sz w:val="24"/>
          <w:szCs w:val="24"/>
        </w:rPr>
      </w:pPr>
      <w:r>
        <w:rPr>
          <w:rFonts w:ascii="Times New Roman" w:hAnsi="Times New Roman" w:cs="Times New Roman"/>
          <w:bCs/>
          <w:sz w:val="24"/>
          <w:szCs w:val="24"/>
        </w:rPr>
        <w:t>п</w:t>
      </w:r>
      <w:r w:rsidRPr="008D1EC4">
        <w:rPr>
          <w:rFonts w:ascii="Times New Roman" w:hAnsi="Times New Roman" w:cs="Times New Roman"/>
          <w:bCs/>
          <w:sz w:val="24"/>
          <w:szCs w:val="24"/>
        </w:rPr>
        <w:t>роверка соблюдения бюджетного законодательства и иных нормативных правовых актов, регулирующих бюджетные правоотношения при расходовании средств окружного бюджета;</w:t>
      </w:r>
    </w:p>
    <w:p w:rsidR="008D1EC4" w:rsidRPr="008D1EC4" w:rsidRDefault="008D1EC4" w:rsidP="008D1EC4">
      <w:pPr>
        <w:pStyle w:val="ConsPlusNonformat"/>
        <w:numPr>
          <w:ilvl w:val="0"/>
          <w:numId w:val="22"/>
        </w:numPr>
        <w:tabs>
          <w:tab w:val="left" w:pos="851"/>
        </w:tabs>
        <w:ind w:left="0" w:right="-2" w:firstLine="567"/>
        <w:jc w:val="both"/>
        <w:rPr>
          <w:rFonts w:ascii="Times New Roman" w:hAnsi="Times New Roman" w:cs="Times New Roman"/>
          <w:bCs/>
          <w:sz w:val="24"/>
          <w:szCs w:val="24"/>
        </w:rPr>
      </w:pPr>
      <w:r>
        <w:rPr>
          <w:rFonts w:ascii="Times New Roman" w:hAnsi="Times New Roman" w:cs="Times New Roman"/>
          <w:bCs/>
          <w:sz w:val="24"/>
          <w:szCs w:val="24"/>
        </w:rPr>
        <w:t>п</w:t>
      </w:r>
      <w:r w:rsidRPr="008D1EC4">
        <w:rPr>
          <w:rFonts w:ascii="Times New Roman" w:hAnsi="Times New Roman" w:cs="Times New Roman"/>
          <w:bCs/>
          <w:sz w:val="24"/>
          <w:szCs w:val="24"/>
        </w:rPr>
        <w:t>роверка использования средств на оплату труда;</w:t>
      </w:r>
    </w:p>
    <w:p w:rsidR="008D1EC4" w:rsidRPr="008D1EC4" w:rsidRDefault="008D1EC4" w:rsidP="008D1EC4">
      <w:pPr>
        <w:pStyle w:val="ConsPlusNonformat"/>
        <w:numPr>
          <w:ilvl w:val="0"/>
          <w:numId w:val="22"/>
        </w:numPr>
        <w:tabs>
          <w:tab w:val="left" w:pos="851"/>
        </w:tabs>
        <w:ind w:left="0" w:right="-2" w:firstLine="567"/>
        <w:jc w:val="both"/>
        <w:rPr>
          <w:rFonts w:ascii="Times New Roman" w:hAnsi="Times New Roman" w:cs="Times New Roman"/>
          <w:bCs/>
          <w:sz w:val="24"/>
          <w:szCs w:val="24"/>
        </w:rPr>
      </w:pPr>
      <w:r>
        <w:rPr>
          <w:rFonts w:ascii="Times New Roman" w:hAnsi="Times New Roman" w:cs="Times New Roman"/>
          <w:bCs/>
          <w:sz w:val="24"/>
          <w:szCs w:val="24"/>
        </w:rPr>
        <w:t>п</w:t>
      </w:r>
      <w:r w:rsidRPr="008D1EC4">
        <w:rPr>
          <w:rFonts w:ascii="Times New Roman" w:hAnsi="Times New Roman" w:cs="Times New Roman"/>
          <w:bCs/>
          <w:sz w:val="24"/>
          <w:szCs w:val="24"/>
        </w:rPr>
        <w:t xml:space="preserve">роверка соблюдения требований, установленных законодательством, </w:t>
      </w:r>
      <w:r w:rsidRPr="008D1EC4">
        <w:rPr>
          <w:rFonts w:ascii="Times New Roman" w:hAnsi="Times New Roman" w:cs="Times New Roman"/>
          <w:bCs/>
          <w:sz w:val="24"/>
          <w:szCs w:val="24"/>
        </w:rPr>
        <w:br/>
        <w:t>для использования окружного имущества</w:t>
      </w:r>
      <w:r>
        <w:rPr>
          <w:rFonts w:ascii="Times New Roman" w:hAnsi="Times New Roman" w:cs="Times New Roman"/>
          <w:bCs/>
          <w:sz w:val="24"/>
          <w:szCs w:val="24"/>
        </w:rPr>
        <w:t>.</w:t>
      </w:r>
    </w:p>
    <w:p w:rsidR="00517549" w:rsidRPr="00517549" w:rsidRDefault="00517549" w:rsidP="00517549">
      <w:pPr>
        <w:autoSpaceDE w:val="0"/>
        <w:autoSpaceDN w:val="0"/>
        <w:adjustRightInd w:val="0"/>
        <w:spacing w:line="240" w:lineRule="auto"/>
        <w:ind w:firstLine="567"/>
        <w:contextualSpacing/>
        <w:jc w:val="both"/>
        <w:rPr>
          <w:rFonts w:ascii="Times New Roman" w:hAnsi="Times New Roman" w:cs="Times New Roman"/>
          <w:bCs/>
          <w:sz w:val="24"/>
          <w:szCs w:val="24"/>
        </w:rPr>
      </w:pPr>
      <w:r w:rsidRPr="00517549">
        <w:rPr>
          <w:rFonts w:ascii="Times New Roman" w:hAnsi="Times New Roman" w:cs="Times New Roman"/>
          <w:bCs/>
          <w:sz w:val="24"/>
          <w:szCs w:val="24"/>
        </w:rPr>
        <w:t xml:space="preserve">Учреждению направлено представление об устранении нарушений </w:t>
      </w:r>
      <w:r w:rsidRPr="00517549">
        <w:rPr>
          <w:rFonts w:ascii="Times New Roman" w:hAnsi="Times New Roman" w:cs="Times New Roman"/>
          <w:bCs/>
          <w:sz w:val="24"/>
          <w:szCs w:val="24"/>
        </w:rPr>
        <w:br/>
        <w:t xml:space="preserve">и для рассмотрения и принятия мер о недопущении нарушений. </w:t>
      </w:r>
    </w:p>
    <w:p w:rsidR="00517549" w:rsidRDefault="00517549" w:rsidP="00517549">
      <w:pPr>
        <w:spacing w:after="0" w:line="240" w:lineRule="auto"/>
        <w:ind w:right="141" w:firstLine="567"/>
        <w:contextualSpacing/>
        <w:jc w:val="both"/>
        <w:rPr>
          <w:rFonts w:ascii="Times New Roman" w:hAnsi="Times New Roman" w:cs="Times New Roman"/>
          <w:sz w:val="24"/>
          <w:szCs w:val="24"/>
        </w:rPr>
      </w:pPr>
      <w:r w:rsidRPr="00517549">
        <w:rPr>
          <w:rFonts w:ascii="Times New Roman" w:hAnsi="Times New Roman" w:cs="Times New Roman"/>
          <w:sz w:val="24"/>
          <w:szCs w:val="24"/>
        </w:rPr>
        <w:t>Объем проверенных средств бюджета Ненецкого автономного круга: 415 218 158,46 руб.</w:t>
      </w:r>
    </w:p>
    <w:p w:rsidR="00736EC9" w:rsidRDefault="00736EC9" w:rsidP="00517549">
      <w:pPr>
        <w:spacing w:after="0" w:line="240" w:lineRule="auto"/>
        <w:ind w:right="141" w:firstLine="567"/>
        <w:contextualSpacing/>
        <w:jc w:val="both"/>
        <w:rPr>
          <w:rFonts w:ascii="Times New Roman" w:hAnsi="Times New Roman" w:cs="Times New Roman"/>
          <w:sz w:val="24"/>
          <w:szCs w:val="24"/>
        </w:rPr>
      </w:pPr>
    </w:p>
    <w:tbl>
      <w:tblPr>
        <w:tblStyle w:val="11"/>
        <w:tblW w:w="0" w:type="auto"/>
        <w:tblLook w:val="04A0" w:firstRow="1" w:lastRow="0" w:firstColumn="1" w:lastColumn="0" w:noHBand="0" w:noVBand="1"/>
      </w:tblPr>
      <w:tblGrid>
        <w:gridCol w:w="4459"/>
        <w:gridCol w:w="3928"/>
        <w:gridCol w:w="1466"/>
      </w:tblGrid>
      <w:tr w:rsidR="00736EC9" w:rsidRPr="002E2958" w:rsidTr="00754184">
        <w:tc>
          <w:tcPr>
            <w:tcW w:w="4459" w:type="dxa"/>
            <w:vAlign w:val="center"/>
          </w:tcPr>
          <w:p w:rsidR="00736EC9" w:rsidRPr="002E2958" w:rsidRDefault="00736EC9" w:rsidP="001D597B">
            <w:pPr>
              <w:tabs>
                <w:tab w:val="num" w:pos="851"/>
              </w:tabs>
              <w:ind w:right="-142"/>
              <w:jc w:val="center"/>
              <w:rPr>
                <w:rFonts w:ascii="Times New Roman" w:eastAsia="Times New Roman" w:hAnsi="Times New Roman" w:cs="Times New Roman"/>
                <w:b/>
                <w:sz w:val="20"/>
                <w:szCs w:val="20"/>
                <w:lang w:eastAsia="ru-RU"/>
              </w:rPr>
            </w:pPr>
            <w:r w:rsidRPr="002E2958">
              <w:rPr>
                <w:rFonts w:ascii="Times New Roman" w:eastAsia="Times New Roman" w:hAnsi="Times New Roman" w:cs="Times New Roman"/>
                <w:b/>
                <w:sz w:val="20"/>
                <w:szCs w:val="20"/>
                <w:lang w:eastAsia="ru-RU"/>
              </w:rPr>
              <w:t>Рассматриваемый вопрос</w:t>
            </w:r>
          </w:p>
        </w:tc>
        <w:tc>
          <w:tcPr>
            <w:tcW w:w="3928" w:type="dxa"/>
            <w:vAlign w:val="center"/>
          </w:tcPr>
          <w:p w:rsidR="00736EC9" w:rsidRPr="002E2958" w:rsidRDefault="00736EC9" w:rsidP="001D597B">
            <w:pPr>
              <w:tabs>
                <w:tab w:val="num" w:pos="851"/>
              </w:tabs>
              <w:jc w:val="center"/>
              <w:rPr>
                <w:rFonts w:ascii="Times New Roman" w:eastAsia="Times New Roman" w:hAnsi="Times New Roman" w:cs="Times New Roman"/>
                <w:b/>
                <w:sz w:val="20"/>
                <w:szCs w:val="20"/>
                <w:lang w:eastAsia="ru-RU"/>
              </w:rPr>
            </w:pPr>
            <w:r w:rsidRPr="002E2958">
              <w:rPr>
                <w:rFonts w:ascii="Times New Roman" w:eastAsia="Calibri" w:hAnsi="Times New Roman" w:cs="Times New Roman"/>
                <w:b/>
                <w:sz w:val="20"/>
                <w:szCs w:val="20"/>
                <w:lang w:eastAsia="ru-RU"/>
              </w:rPr>
              <w:t>Нормативный правовой акт, положения которого нарушены, либо иной документ-основание</w:t>
            </w:r>
          </w:p>
        </w:tc>
        <w:tc>
          <w:tcPr>
            <w:tcW w:w="1466" w:type="dxa"/>
          </w:tcPr>
          <w:p w:rsidR="00736EC9" w:rsidRPr="002E2958" w:rsidRDefault="00736EC9" w:rsidP="001D597B">
            <w:pPr>
              <w:tabs>
                <w:tab w:val="num" w:pos="851"/>
              </w:tabs>
              <w:jc w:val="center"/>
              <w:rPr>
                <w:rFonts w:ascii="Times New Roman" w:eastAsia="Times New Roman" w:hAnsi="Times New Roman" w:cs="Times New Roman"/>
                <w:b/>
                <w:sz w:val="20"/>
                <w:szCs w:val="20"/>
                <w:lang w:eastAsia="ru-RU"/>
              </w:rPr>
            </w:pPr>
            <w:r w:rsidRPr="002E2958">
              <w:rPr>
                <w:rFonts w:ascii="Times New Roman" w:eastAsia="Times New Roman" w:hAnsi="Times New Roman" w:cs="Times New Roman"/>
                <w:b/>
                <w:sz w:val="20"/>
                <w:szCs w:val="20"/>
                <w:lang w:eastAsia="ru-RU"/>
              </w:rPr>
              <w:t>Размер нарушения, руб.</w:t>
            </w:r>
          </w:p>
        </w:tc>
      </w:tr>
      <w:tr w:rsidR="00736EC9" w:rsidRPr="00981922" w:rsidTr="00754184">
        <w:tc>
          <w:tcPr>
            <w:tcW w:w="4459" w:type="dxa"/>
            <w:vAlign w:val="center"/>
          </w:tcPr>
          <w:p w:rsidR="00736EC9" w:rsidRPr="00981922" w:rsidRDefault="00736EC9" w:rsidP="001D597B">
            <w:pPr>
              <w:jc w:val="both"/>
              <w:rPr>
                <w:rFonts w:ascii="Times New Roman" w:hAnsi="Times New Roman" w:cs="Times New Roman"/>
                <w:sz w:val="20"/>
                <w:szCs w:val="20"/>
              </w:rPr>
            </w:pPr>
            <w:r w:rsidRPr="00736EC9">
              <w:rPr>
                <w:rFonts w:ascii="Times New Roman" w:hAnsi="Times New Roman" w:cs="Times New Roman"/>
                <w:sz w:val="20"/>
                <w:szCs w:val="20"/>
              </w:rPr>
              <w:t xml:space="preserve">Сроки применения зимней нормы расхода топлива в Учреждении в период с 2019 по 2021 год не соответствуют законодательно установленным, не имеют согласования с региональными (местными) службами </w:t>
            </w:r>
            <w:proofErr w:type="spellStart"/>
            <w:r w:rsidRPr="00736EC9">
              <w:rPr>
                <w:rFonts w:ascii="Times New Roman" w:hAnsi="Times New Roman" w:cs="Times New Roman"/>
                <w:sz w:val="20"/>
                <w:szCs w:val="20"/>
              </w:rPr>
              <w:t>Росгидрометцентра</w:t>
            </w:r>
            <w:proofErr w:type="spellEnd"/>
            <w:r w:rsidRPr="00736EC9">
              <w:rPr>
                <w:rFonts w:ascii="Times New Roman" w:hAnsi="Times New Roman" w:cs="Times New Roman"/>
                <w:sz w:val="20"/>
                <w:szCs w:val="20"/>
              </w:rPr>
              <w:t xml:space="preserve"> и Минтрансом России.</w:t>
            </w:r>
          </w:p>
        </w:tc>
        <w:tc>
          <w:tcPr>
            <w:tcW w:w="3928" w:type="dxa"/>
            <w:vAlign w:val="center"/>
          </w:tcPr>
          <w:p w:rsidR="00736EC9" w:rsidRPr="00981922" w:rsidRDefault="00736EC9" w:rsidP="00736EC9">
            <w:pPr>
              <w:tabs>
                <w:tab w:val="num" w:pos="851"/>
              </w:tabs>
              <w:jc w:val="both"/>
              <w:rPr>
                <w:rFonts w:ascii="Times New Roman" w:eastAsia="Calibri" w:hAnsi="Times New Roman" w:cs="Times New Roman"/>
                <w:b/>
                <w:sz w:val="20"/>
                <w:szCs w:val="20"/>
                <w:lang w:eastAsia="ru-RU"/>
              </w:rPr>
            </w:pPr>
            <w:r>
              <w:rPr>
                <w:rFonts w:ascii="Times New Roman" w:hAnsi="Times New Roman" w:cs="Times New Roman"/>
                <w:sz w:val="20"/>
                <w:szCs w:val="20"/>
              </w:rPr>
              <w:t>Р</w:t>
            </w:r>
            <w:r w:rsidRPr="00736EC9">
              <w:rPr>
                <w:rFonts w:ascii="Times New Roman" w:hAnsi="Times New Roman" w:cs="Times New Roman"/>
                <w:sz w:val="20"/>
                <w:szCs w:val="20"/>
              </w:rPr>
              <w:t>аспоряжения Минтранса России от</w:t>
            </w:r>
            <w:r>
              <w:rPr>
                <w:rFonts w:ascii="Times New Roman" w:hAnsi="Times New Roman" w:cs="Times New Roman"/>
                <w:sz w:val="20"/>
                <w:szCs w:val="20"/>
              </w:rPr>
              <w:t> </w:t>
            </w:r>
            <w:r w:rsidRPr="00736EC9">
              <w:rPr>
                <w:rFonts w:ascii="Times New Roman" w:hAnsi="Times New Roman" w:cs="Times New Roman"/>
                <w:sz w:val="20"/>
                <w:szCs w:val="20"/>
              </w:rPr>
              <w:t>14.</w:t>
            </w:r>
            <w:r>
              <w:rPr>
                <w:rFonts w:ascii="Times New Roman" w:hAnsi="Times New Roman" w:cs="Times New Roman"/>
                <w:sz w:val="20"/>
                <w:szCs w:val="20"/>
              </w:rPr>
              <w:t>03.2008 № АМ-23-р «О введении в д</w:t>
            </w:r>
            <w:r w:rsidRPr="00736EC9">
              <w:rPr>
                <w:rFonts w:ascii="Times New Roman" w:hAnsi="Times New Roman" w:cs="Times New Roman"/>
                <w:sz w:val="20"/>
                <w:szCs w:val="20"/>
              </w:rPr>
              <w:t>ействие методических рекомендаций «Нормы расхода топлив и смазочных материалов на автомобильном транспорте»</w:t>
            </w:r>
            <w:r>
              <w:rPr>
                <w:rFonts w:ascii="Times New Roman" w:hAnsi="Times New Roman" w:cs="Times New Roman"/>
                <w:sz w:val="20"/>
                <w:szCs w:val="20"/>
              </w:rPr>
              <w:t xml:space="preserve"> </w:t>
            </w:r>
          </w:p>
        </w:tc>
        <w:tc>
          <w:tcPr>
            <w:tcW w:w="1466" w:type="dxa"/>
            <w:vAlign w:val="center"/>
          </w:tcPr>
          <w:p w:rsidR="00736EC9" w:rsidRPr="00981922" w:rsidRDefault="00736EC9" w:rsidP="001D597B">
            <w:pPr>
              <w:tabs>
                <w:tab w:val="num" w:pos="851"/>
              </w:tabs>
              <w:jc w:val="center"/>
              <w:rPr>
                <w:rFonts w:ascii="Times New Roman" w:eastAsia="Times New Roman" w:hAnsi="Times New Roman" w:cs="Times New Roman"/>
                <w:b/>
                <w:sz w:val="20"/>
                <w:szCs w:val="20"/>
                <w:lang w:eastAsia="ru-RU"/>
              </w:rPr>
            </w:pPr>
            <w:r w:rsidRPr="00981922">
              <w:rPr>
                <w:rFonts w:ascii="Times New Roman" w:eastAsia="Times New Roman" w:hAnsi="Times New Roman" w:cs="Times New Roman"/>
                <w:b/>
                <w:sz w:val="20"/>
                <w:szCs w:val="20"/>
                <w:lang w:eastAsia="ru-RU"/>
              </w:rPr>
              <w:t>-</w:t>
            </w:r>
          </w:p>
        </w:tc>
      </w:tr>
      <w:tr w:rsidR="00736EC9" w:rsidRPr="00981922" w:rsidTr="00754184">
        <w:tc>
          <w:tcPr>
            <w:tcW w:w="4459" w:type="dxa"/>
            <w:vAlign w:val="center"/>
          </w:tcPr>
          <w:p w:rsidR="00736EC9" w:rsidRPr="00736EC9" w:rsidRDefault="00736EC9" w:rsidP="00736EC9">
            <w:pPr>
              <w:tabs>
                <w:tab w:val="left" w:pos="851"/>
                <w:tab w:val="left" w:pos="993"/>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Учреждением</w:t>
            </w:r>
            <w:r w:rsidRPr="00736EC9">
              <w:rPr>
                <w:rFonts w:ascii="Times New Roman" w:hAnsi="Times New Roman" w:cs="Times New Roman"/>
                <w:sz w:val="20"/>
                <w:szCs w:val="20"/>
              </w:rPr>
              <w:t xml:space="preserve"> заключены договоры от 10.01.2019 № 7/2019, 05.03.2019 № 23/2019, от 01.04.2019 № 29/2019, от 19.04.2019 № 36/2019, от 22.04.2019 № 37/2019, от 29.04.2019 № 42/2019, от 22.05.2019 № 45/2019, от 23.05.2019 № 43/2019, от 31.05.2019 № 48/2019, от 21.06.2019 № 52/2019, от 25.06.2019 № 53/2019, от 14.10.2019 № 70/2019, от 01.11.2019 № 77/2019, от 18.11.2019 № 80/2019, от 24.06.2019, от 16.10.2019, от 31.10.2019, от 06.12.2019, от 23.12.2019 б/н на оказание услуг по ремонту и техническому обслуживанию</w:t>
            </w:r>
            <w:r>
              <w:rPr>
                <w:rFonts w:ascii="Times New Roman" w:hAnsi="Times New Roman" w:cs="Times New Roman"/>
                <w:sz w:val="20"/>
                <w:szCs w:val="20"/>
              </w:rPr>
              <w:t xml:space="preserve"> </w:t>
            </w:r>
            <w:r w:rsidRPr="00736EC9">
              <w:rPr>
                <w:rFonts w:ascii="Times New Roman" w:hAnsi="Times New Roman" w:cs="Times New Roman"/>
                <w:sz w:val="20"/>
                <w:szCs w:val="20"/>
              </w:rPr>
              <w:t xml:space="preserve"> автотранспортных средств</w:t>
            </w:r>
            <w:r>
              <w:rPr>
                <w:rFonts w:ascii="Times New Roman" w:hAnsi="Times New Roman" w:cs="Times New Roman"/>
                <w:sz w:val="20"/>
                <w:szCs w:val="20"/>
              </w:rPr>
              <w:t xml:space="preserve">, </w:t>
            </w:r>
            <w:r w:rsidRPr="00736EC9">
              <w:rPr>
                <w:rFonts w:ascii="Times New Roman" w:hAnsi="Times New Roman" w:cs="Times New Roman"/>
                <w:sz w:val="20"/>
                <w:szCs w:val="20"/>
              </w:rPr>
              <w:t xml:space="preserve">без проведения конкурентных процедур, что повлекло за собой необоснованное </w:t>
            </w:r>
            <w:r w:rsidRPr="00736EC9">
              <w:rPr>
                <w:rFonts w:ascii="Times New Roman" w:hAnsi="Times New Roman" w:cs="Times New Roman"/>
                <w:sz w:val="20"/>
                <w:szCs w:val="20"/>
              </w:rPr>
              <w:lastRenderedPageBreak/>
              <w:t>сокращение числа участников закупки.</w:t>
            </w:r>
          </w:p>
        </w:tc>
        <w:tc>
          <w:tcPr>
            <w:tcW w:w="3928" w:type="dxa"/>
            <w:vAlign w:val="center"/>
          </w:tcPr>
          <w:p w:rsidR="00736EC9" w:rsidRDefault="003675C3" w:rsidP="00736EC9">
            <w:pPr>
              <w:tabs>
                <w:tab w:val="num" w:pos="851"/>
              </w:tabs>
              <w:jc w:val="both"/>
              <w:rPr>
                <w:rFonts w:ascii="Times New Roman" w:hAnsi="Times New Roman" w:cs="Times New Roman"/>
                <w:sz w:val="20"/>
                <w:szCs w:val="20"/>
              </w:rPr>
            </w:pPr>
            <w:r>
              <w:rPr>
                <w:rFonts w:ascii="Times New Roman" w:hAnsi="Times New Roman" w:cs="Times New Roman"/>
                <w:sz w:val="20"/>
                <w:szCs w:val="20"/>
              </w:rPr>
              <w:lastRenderedPageBreak/>
              <w:t>С</w:t>
            </w:r>
            <w:r w:rsidR="00736EC9" w:rsidRPr="00736EC9">
              <w:rPr>
                <w:rFonts w:ascii="Times New Roman" w:hAnsi="Times New Roman" w:cs="Times New Roman"/>
                <w:sz w:val="20"/>
                <w:szCs w:val="20"/>
              </w:rPr>
              <w:t xml:space="preserve">татьи 8, части 5 статьи 24 Федерального закона от 05.04.2013 № 44-ФЗ «О контрактной системе в сфере закупок товаров, работ, услуг </w:t>
            </w:r>
            <w:r w:rsidR="00736EC9" w:rsidRPr="00736EC9">
              <w:rPr>
                <w:rFonts w:ascii="Times New Roman" w:hAnsi="Times New Roman" w:cs="Times New Roman"/>
                <w:sz w:val="20"/>
                <w:szCs w:val="20"/>
              </w:rPr>
              <w:br/>
              <w:t>для обеспечения государственных и муниципальных нужд» (далее – Закона о контрактной системе)</w:t>
            </w:r>
            <w:r w:rsidR="005071BD">
              <w:rPr>
                <w:rFonts w:ascii="Times New Roman" w:hAnsi="Times New Roman" w:cs="Times New Roman"/>
                <w:sz w:val="20"/>
                <w:szCs w:val="20"/>
              </w:rPr>
              <w:t>.</w:t>
            </w:r>
          </w:p>
        </w:tc>
        <w:tc>
          <w:tcPr>
            <w:tcW w:w="1466" w:type="dxa"/>
            <w:vAlign w:val="center"/>
          </w:tcPr>
          <w:p w:rsidR="00736EC9" w:rsidRPr="00736EC9" w:rsidRDefault="00736EC9" w:rsidP="001D597B">
            <w:pPr>
              <w:tabs>
                <w:tab w:val="num" w:pos="851"/>
              </w:tabs>
              <w:jc w:val="center"/>
              <w:rPr>
                <w:rFonts w:ascii="Times New Roman" w:hAnsi="Times New Roman" w:cs="Times New Roman"/>
                <w:sz w:val="20"/>
                <w:szCs w:val="20"/>
              </w:rPr>
            </w:pPr>
            <w:r w:rsidRPr="00736EC9">
              <w:rPr>
                <w:rFonts w:ascii="Times New Roman" w:hAnsi="Times New Roman" w:cs="Times New Roman"/>
                <w:sz w:val="20"/>
                <w:szCs w:val="20"/>
              </w:rPr>
              <w:t>673 612,00</w:t>
            </w:r>
          </w:p>
        </w:tc>
      </w:tr>
      <w:tr w:rsidR="00736EC9" w:rsidRPr="00981922" w:rsidTr="00754184">
        <w:tc>
          <w:tcPr>
            <w:tcW w:w="4459" w:type="dxa"/>
            <w:vAlign w:val="center"/>
          </w:tcPr>
          <w:p w:rsidR="00736EC9" w:rsidRPr="003675C3" w:rsidRDefault="003675C3" w:rsidP="003675C3">
            <w:pPr>
              <w:tabs>
                <w:tab w:val="left" w:pos="851"/>
                <w:tab w:val="left" w:pos="993"/>
              </w:tabs>
              <w:autoSpaceDE w:val="0"/>
              <w:autoSpaceDN w:val="0"/>
              <w:adjustRightInd w:val="0"/>
              <w:contextualSpacing/>
              <w:jc w:val="both"/>
              <w:rPr>
                <w:rFonts w:ascii="Times New Roman" w:hAnsi="Times New Roman" w:cs="Times New Roman"/>
                <w:sz w:val="20"/>
                <w:szCs w:val="20"/>
              </w:rPr>
            </w:pPr>
            <w:r w:rsidRPr="00736EC9">
              <w:rPr>
                <w:rFonts w:ascii="Times New Roman" w:hAnsi="Times New Roman" w:cs="Times New Roman"/>
                <w:sz w:val="20"/>
                <w:szCs w:val="20"/>
              </w:rPr>
              <w:t>Учреждением не использовалась онлайн система ГЛОНАСС/GPS мониторинга в период с 01.01.2020 по 31.12.2020, позволяющая сверять пробег автотранспорта,</w:t>
            </w:r>
            <w:r>
              <w:rPr>
                <w:rFonts w:ascii="Times New Roman" w:hAnsi="Times New Roman" w:cs="Times New Roman"/>
                <w:sz w:val="20"/>
                <w:szCs w:val="20"/>
              </w:rPr>
              <w:t xml:space="preserve"> </w:t>
            </w:r>
            <w:r w:rsidRPr="00736EC9">
              <w:rPr>
                <w:rFonts w:ascii="Times New Roman" w:hAnsi="Times New Roman" w:cs="Times New Roman"/>
                <w:sz w:val="20"/>
                <w:szCs w:val="20"/>
              </w:rPr>
              <w:t>за время поездки, приобретенная по Контракту № 0184200000619000405 от 05.11.2019.</w:t>
            </w:r>
            <w:r w:rsidR="00AF1F42">
              <w:rPr>
                <w:rFonts w:ascii="Times New Roman" w:hAnsi="Times New Roman" w:cs="Times New Roman"/>
                <w:sz w:val="20"/>
                <w:szCs w:val="20"/>
              </w:rPr>
              <w:t xml:space="preserve"> </w:t>
            </w:r>
            <w:r w:rsidR="00AF1F42" w:rsidRPr="00AF1F42">
              <w:rPr>
                <w:rFonts w:ascii="Times New Roman" w:hAnsi="Times New Roman" w:cs="Times New Roman"/>
                <w:sz w:val="20"/>
                <w:szCs w:val="20"/>
              </w:rPr>
              <w:t>Данный факт влечет риск нарушения</w:t>
            </w:r>
            <w:r w:rsidR="00AF1F42" w:rsidRPr="00AF1F42">
              <w:rPr>
                <w:rFonts w:ascii="Times New Roman" w:hAnsi="Times New Roman" w:cs="Times New Roman"/>
                <w:sz w:val="20"/>
                <w:szCs w:val="20"/>
              </w:rPr>
              <w:t xml:space="preserve"> </w:t>
            </w:r>
            <w:r w:rsidR="00AF1F42" w:rsidRPr="00AF1F42">
              <w:rPr>
                <w:rFonts w:ascii="Times New Roman" w:hAnsi="Times New Roman" w:cs="Times New Roman"/>
                <w:sz w:val="20"/>
                <w:szCs w:val="20"/>
              </w:rPr>
              <w:t>Бюджетного кодекса Российской Федерации (далее – БК РФ) и как следствие неэффективное расходование средств окружного бюджета.</w:t>
            </w:r>
          </w:p>
        </w:tc>
        <w:tc>
          <w:tcPr>
            <w:tcW w:w="3928" w:type="dxa"/>
            <w:vAlign w:val="center"/>
          </w:tcPr>
          <w:p w:rsidR="00736EC9" w:rsidRDefault="00AF1F42" w:rsidP="00AF1F42">
            <w:pPr>
              <w:tabs>
                <w:tab w:val="left" w:pos="851"/>
                <w:tab w:val="left" w:pos="993"/>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С</w:t>
            </w:r>
            <w:r w:rsidR="003675C3" w:rsidRPr="00736EC9">
              <w:rPr>
                <w:rFonts w:ascii="Times New Roman" w:hAnsi="Times New Roman" w:cs="Times New Roman"/>
                <w:sz w:val="20"/>
                <w:szCs w:val="20"/>
              </w:rPr>
              <w:t>тать</w:t>
            </w:r>
            <w:r>
              <w:rPr>
                <w:rFonts w:ascii="Times New Roman" w:hAnsi="Times New Roman" w:cs="Times New Roman"/>
                <w:sz w:val="20"/>
                <w:szCs w:val="20"/>
              </w:rPr>
              <w:t>я</w:t>
            </w:r>
            <w:r w:rsidR="003675C3" w:rsidRPr="00736EC9">
              <w:rPr>
                <w:rFonts w:ascii="Times New Roman" w:hAnsi="Times New Roman" w:cs="Times New Roman"/>
                <w:sz w:val="20"/>
                <w:szCs w:val="20"/>
              </w:rPr>
              <w:t xml:space="preserve"> 34</w:t>
            </w:r>
            <w:r>
              <w:rPr>
                <w:rFonts w:ascii="Times New Roman" w:hAnsi="Times New Roman" w:cs="Times New Roman"/>
                <w:sz w:val="20"/>
                <w:szCs w:val="20"/>
              </w:rPr>
              <w:t xml:space="preserve"> </w:t>
            </w:r>
            <w:r w:rsidR="003675C3" w:rsidRPr="00736EC9">
              <w:rPr>
                <w:rFonts w:ascii="Times New Roman" w:hAnsi="Times New Roman" w:cs="Times New Roman"/>
                <w:sz w:val="20"/>
                <w:szCs w:val="20"/>
              </w:rPr>
              <w:t>– БК РФ</w:t>
            </w:r>
            <w:r>
              <w:rPr>
                <w:rFonts w:ascii="Times New Roman" w:hAnsi="Times New Roman" w:cs="Times New Roman"/>
                <w:sz w:val="20"/>
                <w:szCs w:val="20"/>
              </w:rPr>
              <w:t>.</w:t>
            </w:r>
            <w:r w:rsidR="003675C3" w:rsidRPr="00736EC9">
              <w:rPr>
                <w:rFonts w:ascii="Times New Roman" w:hAnsi="Times New Roman" w:cs="Times New Roman"/>
                <w:sz w:val="20"/>
                <w:szCs w:val="20"/>
              </w:rPr>
              <w:t xml:space="preserve"> </w:t>
            </w:r>
          </w:p>
        </w:tc>
        <w:tc>
          <w:tcPr>
            <w:tcW w:w="1466" w:type="dxa"/>
            <w:vAlign w:val="center"/>
          </w:tcPr>
          <w:p w:rsidR="00736EC9" w:rsidRPr="003675C3" w:rsidRDefault="003675C3" w:rsidP="003675C3">
            <w:pPr>
              <w:tabs>
                <w:tab w:val="left" w:pos="851"/>
                <w:tab w:val="left" w:pos="993"/>
              </w:tabs>
              <w:autoSpaceDE w:val="0"/>
              <w:autoSpaceDN w:val="0"/>
              <w:adjustRightInd w:val="0"/>
              <w:contextualSpacing/>
              <w:jc w:val="center"/>
              <w:rPr>
                <w:rFonts w:ascii="Times New Roman" w:hAnsi="Times New Roman" w:cs="Times New Roman"/>
                <w:sz w:val="20"/>
                <w:szCs w:val="20"/>
              </w:rPr>
            </w:pPr>
            <w:r w:rsidRPr="00736EC9">
              <w:rPr>
                <w:rFonts w:ascii="Times New Roman" w:hAnsi="Times New Roman" w:cs="Times New Roman"/>
                <w:sz w:val="20"/>
                <w:szCs w:val="20"/>
              </w:rPr>
              <w:t>78 263,34</w:t>
            </w:r>
          </w:p>
        </w:tc>
      </w:tr>
      <w:tr w:rsidR="00736EC9" w:rsidRPr="00981922" w:rsidTr="00754184">
        <w:tc>
          <w:tcPr>
            <w:tcW w:w="4459" w:type="dxa"/>
            <w:vAlign w:val="center"/>
          </w:tcPr>
          <w:p w:rsidR="00736EC9" w:rsidRPr="00736EC9" w:rsidRDefault="003675C3" w:rsidP="003675C3">
            <w:pPr>
              <w:tabs>
                <w:tab w:val="left" w:pos="851"/>
                <w:tab w:val="left" w:pos="993"/>
              </w:tabs>
              <w:autoSpaceDE w:val="0"/>
              <w:autoSpaceDN w:val="0"/>
              <w:adjustRightInd w:val="0"/>
              <w:contextualSpacing/>
              <w:jc w:val="both"/>
              <w:rPr>
                <w:rFonts w:ascii="Times New Roman" w:hAnsi="Times New Roman" w:cs="Times New Roman"/>
                <w:sz w:val="20"/>
                <w:szCs w:val="20"/>
              </w:rPr>
            </w:pPr>
            <w:r w:rsidRPr="003675C3">
              <w:rPr>
                <w:rFonts w:ascii="Times New Roman" w:hAnsi="Times New Roman" w:cs="Times New Roman"/>
                <w:sz w:val="20"/>
                <w:szCs w:val="20"/>
              </w:rPr>
              <w:t>О</w:t>
            </w:r>
            <w:r w:rsidRPr="00736EC9">
              <w:rPr>
                <w:rFonts w:ascii="Times New Roman" w:hAnsi="Times New Roman" w:cs="Times New Roman"/>
                <w:sz w:val="20"/>
                <w:szCs w:val="20"/>
              </w:rPr>
              <w:t>перации по выбытию горюче-смазочных материалов оформляются на основании ненадлежащим образом оформленных первичных учетных документов, что влияет на эффективность использования средств, предоставленных из окружного бюджета.</w:t>
            </w:r>
          </w:p>
        </w:tc>
        <w:tc>
          <w:tcPr>
            <w:tcW w:w="3928" w:type="dxa"/>
            <w:vAlign w:val="center"/>
          </w:tcPr>
          <w:p w:rsidR="00736EC9" w:rsidRDefault="003675C3" w:rsidP="003675C3">
            <w:pPr>
              <w:tabs>
                <w:tab w:val="left" w:pos="851"/>
                <w:tab w:val="left" w:pos="993"/>
              </w:tabs>
              <w:autoSpaceDE w:val="0"/>
              <w:autoSpaceDN w:val="0"/>
              <w:adjustRightInd w:val="0"/>
              <w:contextualSpacing/>
              <w:jc w:val="both"/>
              <w:rPr>
                <w:rFonts w:ascii="Times New Roman" w:hAnsi="Times New Roman" w:cs="Times New Roman"/>
                <w:sz w:val="20"/>
                <w:szCs w:val="20"/>
              </w:rPr>
            </w:pPr>
            <w:r w:rsidRPr="003675C3">
              <w:rPr>
                <w:rFonts w:ascii="Times New Roman" w:hAnsi="Times New Roman" w:cs="Times New Roman"/>
                <w:sz w:val="20"/>
                <w:szCs w:val="20"/>
              </w:rPr>
              <w:t>П</w:t>
            </w:r>
            <w:r w:rsidRPr="00736EC9">
              <w:rPr>
                <w:rFonts w:ascii="Times New Roman" w:hAnsi="Times New Roman" w:cs="Times New Roman"/>
                <w:sz w:val="20"/>
                <w:szCs w:val="20"/>
              </w:rPr>
              <w:t>ункт 114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w:t>
            </w:r>
            <w:r>
              <w:rPr>
                <w:rFonts w:ascii="Times New Roman" w:hAnsi="Times New Roman" w:cs="Times New Roman"/>
                <w:sz w:val="20"/>
                <w:szCs w:val="20"/>
              </w:rPr>
              <w:t>.</w:t>
            </w:r>
          </w:p>
        </w:tc>
        <w:tc>
          <w:tcPr>
            <w:tcW w:w="1466" w:type="dxa"/>
            <w:vAlign w:val="center"/>
          </w:tcPr>
          <w:p w:rsidR="00736EC9" w:rsidRPr="003675C3" w:rsidRDefault="003675C3" w:rsidP="003675C3">
            <w:pPr>
              <w:tabs>
                <w:tab w:val="left" w:pos="851"/>
                <w:tab w:val="left" w:pos="993"/>
              </w:tabs>
              <w:autoSpaceDE w:val="0"/>
              <w:autoSpaceDN w:val="0"/>
              <w:adjustRightInd w:val="0"/>
              <w:contextualSpacing/>
              <w:jc w:val="center"/>
              <w:rPr>
                <w:rFonts w:ascii="Times New Roman" w:hAnsi="Times New Roman" w:cs="Times New Roman"/>
                <w:sz w:val="20"/>
                <w:szCs w:val="20"/>
              </w:rPr>
            </w:pPr>
            <w:r w:rsidRPr="003675C3">
              <w:rPr>
                <w:rFonts w:ascii="Times New Roman" w:hAnsi="Times New Roman" w:cs="Times New Roman"/>
                <w:sz w:val="20"/>
                <w:szCs w:val="20"/>
              </w:rPr>
              <w:t>51 320,13</w:t>
            </w:r>
          </w:p>
        </w:tc>
      </w:tr>
      <w:tr w:rsidR="00736EC9" w:rsidRPr="00981922" w:rsidTr="00620231">
        <w:trPr>
          <w:trHeight w:val="739"/>
        </w:trPr>
        <w:tc>
          <w:tcPr>
            <w:tcW w:w="4459" w:type="dxa"/>
            <w:vAlign w:val="center"/>
          </w:tcPr>
          <w:p w:rsidR="000A3328" w:rsidRPr="00736EC9" w:rsidRDefault="000A3328" w:rsidP="000A3328">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 xml:space="preserve">В процессе проверки вопроса предоставления дополнительных мер социальной поддержки отдельным категориям граждан Российской Федерации, проживающим на территории Ненецкого автономного округа, по обеспечению лекарственными препаратами и изделиями медицинского назначения необходимо отметить, </w:t>
            </w:r>
            <w:r w:rsidRPr="00736EC9">
              <w:rPr>
                <w:rFonts w:ascii="Times New Roman" w:hAnsi="Times New Roman" w:cs="Times New Roman"/>
                <w:sz w:val="20"/>
                <w:szCs w:val="20"/>
              </w:rPr>
              <w:br/>
              <w:t>что КУ НАО «ФРЦ» не в полной мере исполняются все требования законодательства Российской Федерации и Ненецкого автономного округа при осуществлении деятельности в сфере закупок лекарственных препаратов и изделий медицинского назначения.</w:t>
            </w:r>
          </w:p>
          <w:p w:rsidR="000A3328" w:rsidRPr="00736EC9" w:rsidRDefault="000A3328" w:rsidP="000A3328">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 xml:space="preserve">КУ НАО «ФРЦ» при осуществлении закупок лекарственных препаратов и изделий медицинского назначения, утвержденного распоряжением Департамента от 18.05.2018 № 1033 (далее – </w:t>
            </w:r>
            <w:hyperlink r:id="rId9" w:history="1">
              <w:r w:rsidRPr="00736EC9">
                <w:rPr>
                  <w:rFonts w:ascii="Times New Roman" w:hAnsi="Times New Roman" w:cs="Times New Roman"/>
                  <w:sz w:val="20"/>
                  <w:szCs w:val="20"/>
                </w:rPr>
                <w:t>Положени</w:t>
              </w:r>
            </w:hyperlink>
            <w:r w:rsidRPr="00736EC9">
              <w:rPr>
                <w:rFonts w:ascii="Times New Roman" w:hAnsi="Times New Roman" w:cs="Times New Roman"/>
                <w:sz w:val="20"/>
                <w:szCs w:val="20"/>
              </w:rPr>
              <w:t>я о порядке взаимодействия, Департамент) в результате не проведения экспертизы поставленных лекарственных препаратов не обеспечена приемка лекарственных препаратов в соответствии с требованиями государственных контрактов на поставку лекарственных препаратов в 2019-2020 годы.</w:t>
            </w:r>
          </w:p>
          <w:p w:rsidR="00736EC9" w:rsidRPr="00736EC9" w:rsidRDefault="000A3328" w:rsidP="00620231">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Не проведение экспертизы свидетельствует так же об отсутствии возможности непосредственно КУ НАО «ФРЦ» исполнения пункта 3.3. государственного контракта на поставку лекарственного препарата «</w:t>
            </w:r>
            <w:proofErr w:type="spellStart"/>
            <w:r w:rsidRPr="00736EC9">
              <w:rPr>
                <w:rFonts w:ascii="Times New Roman" w:hAnsi="Times New Roman" w:cs="Times New Roman"/>
                <w:sz w:val="20"/>
                <w:szCs w:val="20"/>
              </w:rPr>
              <w:t>Брентуксимаб</w:t>
            </w:r>
            <w:proofErr w:type="spellEnd"/>
            <w:r w:rsidRPr="00736EC9">
              <w:rPr>
                <w:rFonts w:ascii="Times New Roman" w:hAnsi="Times New Roman" w:cs="Times New Roman"/>
                <w:sz w:val="20"/>
                <w:szCs w:val="20"/>
              </w:rPr>
              <w:t xml:space="preserve"> </w:t>
            </w:r>
            <w:proofErr w:type="spellStart"/>
            <w:r w:rsidRPr="00736EC9">
              <w:rPr>
                <w:rFonts w:ascii="Times New Roman" w:hAnsi="Times New Roman" w:cs="Times New Roman"/>
                <w:sz w:val="20"/>
                <w:szCs w:val="20"/>
              </w:rPr>
              <w:t>ведотин</w:t>
            </w:r>
            <w:proofErr w:type="spellEnd"/>
            <w:r w:rsidRPr="00736EC9">
              <w:rPr>
                <w:rFonts w:ascii="Times New Roman" w:hAnsi="Times New Roman" w:cs="Times New Roman"/>
                <w:sz w:val="20"/>
                <w:szCs w:val="20"/>
              </w:rPr>
              <w:t xml:space="preserve">» № 138 от 02.10.2020, </w:t>
            </w:r>
            <w:r w:rsidRPr="00736EC9">
              <w:rPr>
                <w:rFonts w:ascii="Times New Roman" w:hAnsi="Times New Roman" w:cs="Times New Roman"/>
                <w:sz w:val="20"/>
                <w:szCs w:val="20"/>
              </w:rPr>
              <w:br/>
              <w:t>в части отказа от приемки товара, не соответствующего условиям контракта, и предъявления требований о безвозмездном устранении недостатков. Вместе с тем установленные сроки в государственных контрактах на приобретение лекарственных препаратов и их хранение, отпуск, влекут риск истечения срока для предоставления мотивированного отказа при несоответствии товара условия государственных контрактов, следовательно, поставку товаров несоответствующих требованиям законодательства.</w:t>
            </w:r>
          </w:p>
        </w:tc>
        <w:tc>
          <w:tcPr>
            <w:tcW w:w="3928" w:type="dxa"/>
            <w:vAlign w:val="center"/>
          </w:tcPr>
          <w:p w:rsidR="00736EC9" w:rsidRDefault="000A3328" w:rsidP="00620231">
            <w:pPr>
              <w:tabs>
                <w:tab w:val="num" w:pos="851"/>
              </w:tabs>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2 статьи 513 Гражданского кодекса Российской Федерации (далее – ГК РФ), пункт</w:t>
            </w:r>
            <w:r>
              <w:rPr>
                <w:rFonts w:ascii="Times New Roman" w:hAnsi="Times New Roman" w:cs="Times New Roman"/>
                <w:sz w:val="20"/>
                <w:szCs w:val="20"/>
              </w:rPr>
              <w:t>ы</w:t>
            </w:r>
            <w:r w:rsidRPr="00736EC9">
              <w:rPr>
                <w:rFonts w:ascii="Times New Roman" w:hAnsi="Times New Roman" w:cs="Times New Roman"/>
                <w:sz w:val="20"/>
                <w:szCs w:val="20"/>
              </w:rPr>
              <w:t xml:space="preserve"> 2, 3 статьи 94 Закона о контрактной системе, пункт 10 </w:t>
            </w:r>
            <w:hyperlink r:id="rId10" w:history="1">
              <w:r w:rsidRPr="00736EC9">
                <w:rPr>
                  <w:rFonts w:ascii="Times New Roman" w:hAnsi="Times New Roman" w:cs="Times New Roman"/>
                  <w:sz w:val="20"/>
                  <w:szCs w:val="20"/>
                </w:rPr>
                <w:t>Положени</w:t>
              </w:r>
            </w:hyperlink>
            <w:r w:rsidRPr="00736EC9">
              <w:rPr>
                <w:rFonts w:ascii="Times New Roman" w:hAnsi="Times New Roman" w:cs="Times New Roman"/>
                <w:sz w:val="20"/>
                <w:szCs w:val="20"/>
              </w:rPr>
              <w:t>я о порядке взаимодействия</w:t>
            </w:r>
            <w:r w:rsidR="00620231">
              <w:rPr>
                <w:rFonts w:ascii="Times New Roman" w:hAnsi="Times New Roman" w:cs="Times New Roman"/>
                <w:sz w:val="20"/>
                <w:szCs w:val="20"/>
              </w:rPr>
              <w:t xml:space="preserve">, </w:t>
            </w:r>
            <w:r w:rsidR="00620231" w:rsidRPr="00736EC9">
              <w:rPr>
                <w:rFonts w:ascii="Times New Roman" w:hAnsi="Times New Roman" w:cs="Times New Roman"/>
                <w:sz w:val="20"/>
                <w:szCs w:val="20"/>
              </w:rPr>
              <w:t>государственн</w:t>
            </w:r>
            <w:r w:rsidR="00620231">
              <w:rPr>
                <w:rFonts w:ascii="Times New Roman" w:hAnsi="Times New Roman" w:cs="Times New Roman"/>
                <w:sz w:val="20"/>
                <w:szCs w:val="20"/>
              </w:rPr>
              <w:t>ый</w:t>
            </w:r>
            <w:r w:rsidR="00620231" w:rsidRPr="00736EC9">
              <w:rPr>
                <w:rFonts w:ascii="Times New Roman" w:hAnsi="Times New Roman" w:cs="Times New Roman"/>
                <w:sz w:val="20"/>
                <w:szCs w:val="20"/>
              </w:rPr>
              <w:t xml:space="preserve"> контракт на поставку лекарственного препарата «</w:t>
            </w:r>
            <w:proofErr w:type="spellStart"/>
            <w:r w:rsidR="00620231" w:rsidRPr="00736EC9">
              <w:rPr>
                <w:rFonts w:ascii="Times New Roman" w:hAnsi="Times New Roman" w:cs="Times New Roman"/>
                <w:sz w:val="20"/>
                <w:szCs w:val="20"/>
              </w:rPr>
              <w:t>Брентуксимаб</w:t>
            </w:r>
            <w:proofErr w:type="spellEnd"/>
            <w:r w:rsidR="00620231" w:rsidRPr="00736EC9">
              <w:rPr>
                <w:rFonts w:ascii="Times New Roman" w:hAnsi="Times New Roman" w:cs="Times New Roman"/>
                <w:sz w:val="20"/>
                <w:szCs w:val="20"/>
              </w:rPr>
              <w:t xml:space="preserve"> </w:t>
            </w:r>
            <w:proofErr w:type="spellStart"/>
            <w:r w:rsidR="00620231" w:rsidRPr="00736EC9">
              <w:rPr>
                <w:rFonts w:ascii="Times New Roman" w:hAnsi="Times New Roman" w:cs="Times New Roman"/>
                <w:sz w:val="20"/>
                <w:szCs w:val="20"/>
              </w:rPr>
              <w:t>ведотин</w:t>
            </w:r>
            <w:proofErr w:type="spellEnd"/>
            <w:r w:rsidR="00620231" w:rsidRPr="00736EC9">
              <w:rPr>
                <w:rFonts w:ascii="Times New Roman" w:hAnsi="Times New Roman" w:cs="Times New Roman"/>
                <w:sz w:val="20"/>
                <w:szCs w:val="20"/>
              </w:rPr>
              <w:t>» № 138 от 02.10.2020,</w:t>
            </w:r>
          </w:p>
        </w:tc>
        <w:tc>
          <w:tcPr>
            <w:tcW w:w="1466" w:type="dxa"/>
            <w:vAlign w:val="center"/>
          </w:tcPr>
          <w:p w:rsidR="00736EC9" w:rsidRPr="00981922" w:rsidRDefault="00620231" w:rsidP="001D597B">
            <w:pPr>
              <w:tabs>
                <w:tab w:val="num" w:pos="851"/>
              </w:tabs>
              <w:jc w:val="center"/>
              <w:rPr>
                <w:rFonts w:ascii="Times New Roman" w:eastAsia="Times New Roman" w:hAnsi="Times New Roman" w:cs="Times New Roman"/>
                <w:b/>
                <w:sz w:val="20"/>
                <w:szCs w:val="20"/>
                <w:lang w:eastAsia="ru-RU"/>
              </w:rPr>
            </w:pPr>
            <w:bookmarkStart w:id="0" w:name="_GoBack"/>
            <w:bookmarkEnd w:id="0"/>
            <w:r>
              <w:rPr>
                <w:rFonts w:ascii="Times New Roman" w:eastAsia="Times New Roman" w:hAnsi="Times New Roman" w:cs="Times New Roman"/>
                <w:b/>
                <w:sz w:val="20"/>
                <w:szCs w:val="20"/>
                <w:lang w:eastAsia="ru-RU"/>
              </w:rPr>
              <w:t>-</w:t>
            </w:r>
          </w:p>
        </w:tc>
      </w:tr>
      <w:tr w:rsidR="003675C3" w:rsidRPr="005E0BB9" w:rsidTr="00754184">
        <w:tc>
          <w:tcPr>
            <w:tcW w:w="4459" w:type="dxa"/>
            <w:vAlign w:val="center"/>
          </w:tcPr>
          <w:p w:rsidR="003675C3" w:rsidRPr="00736EC9" w:rsidRDefault="005E0BB9" w:rsidP="00D21FEA">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Установленная государственными контрактами, заключенными с ООО «Ненецкая фармация», обязанность обеспечить взаимодействие с поставщиками лекарственных препаратов, формировать и направлять заявку поставщикам лекарственных препаратов по мере возникающей потребности в лекарственных препаратах, одновременно установленный срок поставки лекарственных препаратов в государственных контрактах на приобретение лекарственных препаратов, влекут риск неисполнения обязанностей  со стороны ООО «Ненецкая фармация» в полном объеме и отсутствие возможности  взаимодействие с поставщиками лекарственных препаратов по мере возникающей потребности в лекарственных препаратах.</w:t>
            </w:r>
          </w:p>
        </w:tc>
        <w:tc>
          <w:tcPr>
            <w:tcW w:w="3928" w:type="dxa"/>
            <w:vAlign w:val="center"/>
          </w:tcPr>
          <w:p w:rsidR="003675C3" w:rsidRDefault="00620231" w:rsidP="00620231">
            <w:pPr>
              <w:tabs>
                <w:tab w:val="left" w:pos="851"/>
                <w:tab w:val="left" w:pos="993"/>
              </w:tabs>
              <w:contextualSpacing/>
              <w:jc w:val="both"/>
              <w:rPr>
                <w:rFonts w:ascii="Times New Roman" w:hAnsi="Times New Roman" w:cs="Times New Roman"/>
                <w:sz w:val="20"/>
                <w:szCs w:val="20"/>
              </w:rPr>
            </w:pPr>
            <w:r w:rsidRPr="00620231">
              <w:rPr>
                <w:rFonts w:ascii="Times New Roman" w:hAnsi="Times New Roman" w:cs="Times New Roman"/>
                <w:sz w:val="20"/>
                <w:szCs w:val="20"/>
              </w:rPr>
              <w:t>Г</w:t>
            </w:r>
            <w:r w:rsidRPr="00620231">
              <w:rPr>
                <w:rFonts w:ascii="Times New Roman" w:hAnsi="Times New Roman" w:cs="Times New Roman"/>
                <w:sz w:val="20"/>
                <w:szCs w:val="20"/>
              </w:rPr>
              <w:t>осударственны</w:t>
            </w:r>
            <w:r>
              <w:rPr>
                <w:rFonts w:ascii="Times New Roman" w:hAnsi="Times New Roman" w:cs="Times New Roman"/>
                <w:sz w:val="20"/>
                <w:szCs w:val="20"/>
              </w:rPr>
              <w:t>е</w:t>
            </w:r>
            <w:r w:rsidRPr="00620231">
              <w:rPr>
                <w:rFonts w:ascii="Times New Roman" w:hAnsi="Times New Roman" w:cs="Times New Roman"/>
                <w:sz w:val="20"/>
                <w:szCs w:val="20"/>
              </w:rPr>
              <w:t xml:space="preserve"> контракт</w:t>
            </w:r>
            <w:r>
              <w:rPr>
                <w:rFonts w:ascii="Times New Roman" w:hAnsi="Times New Roman" w:cs="Times New Roman"/>
                <w:sz w:val="20"/>
                <w:szCs w:val="20"/>
              </w:rPr>
              <w:t>ы</w:t>
            </w:r>
            <w:r w:rsidRPr="00620231">
              <w:rPr>
                <w:rFonts w:ascii="Times New Roman" w:hAnsi="Times New Roman" w:cs="Times New Roman"/>
                <w:sz w:val="20"/>
                <w:szCs w:val="20"/>
              </w:rPr>
              <w:t xml:space="preserve"> от 05.11.2019</w:t>
            </w:r>
            <w:r w:rsidRPr="00620231">
              <w:rPr>
                <w:rFonts w:ascii="Times New Roman" w:hAnsi="Times New Roman" w:cs="Times New Roman"/>
                <w:sz w:val="20"/>
                <w:szCs w:val="20"/>
              </w:rPr>
              <w:t xml:space="preserve"> </w:t>
            </w:r>
            <w:r>
              <w:rPr>
                <w:rFonts w:ascii="Times New Roman" w:hAnsi="Times New Roman" w:cs="Times New Roman"/>
                <w:sz w:val="20"/>
                <w:szCs w:val="20"/>
              </w:rPr>
              <w:t xml:space="preserve">№ 0184200000619000407, </w:t>
            </w:r>
            <w:r w:rsidRPr="00620231">
              <w:rPr>
                <w:rFonts w:ascii="Times New Roman" w:hAnsi="Times New Roman" w:cs="Times New Roman"/>
                <w:sz w:val="20"/>
                <w:szCs w:val="20"/>
              </w:rPr>
              <w:t>от 02.10.2020</w:t>
            </w:r>
            <w:r w:rsidRPr="00620231">
              <w:rPr>
                <w:rFonts w:ascii="Times New Roman" w:hAnsi="Times New Roman" w:cs="Times New Roman"/>
                <w:sz w:val="20"/>
                <w:szCs w:val="20"/>
              </w:rPr>
              <w:t xml:space="preserve"> №</w:t>
            </w:r>
            <w:r>
              <w:rPr>
                <w:rFonts w:ascii="Times New Roman" w:hAnsi="Times New Roman" w:cs="Times New Roman"/>
                <w:sz w:val="20"/>
                <w:szCs w:val="20"/>
              </w:rPr>
              <w:t> </w:t>
            </w:r>
            <w:r w:rsidRPr="00620231">
              <w:rPr>
                <w:rFonts w:ascii="Times New Roman" w:hAnsi="Times New Roman" w:cs="Times New Roman"/>
                <w:sz w:val="20"/>
                <w:szCs w:val="20"/>
              </w:rPr>
              <w:t>138.</w:t>
            </w:r>
          </w:p>
        </w:tc>
        <w:tc>
          <w:tcPr>
            <w:tcW w:w="1466" w:type="dxa"/>
            <w:vAlign w:val="center"/>
          </w:tcPr>
          <w:p w:rsidR="003675C3" w:rsidRPr="005E0BB9" w:rsidRDefault="00620231" w:rsidP="00620231">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3675C3" w:rsidRPr="005E0BB9" w:rsidTr="00754184">
        <w:tc>
          <w:tcPr>
            <w:tcW w:w="4459" w:type="dxa"/>
            <w:vAlign w:val="center"/>
          </w:tcPr>
          <w:p w:rsidR="003675C3" w:rsidRPr="00736EC9" w:rsidRDefault="005E0BB9" w:rsidP="00AF1F42">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КУ НАО «ФРЦ» не исполняется требовани</w:t>
            </w:r>
            <w:r w:rsidR="00AF1F42">
              <w:rPr>
                <w:rFonts w:ascii="Times New Roman" w:hAnsi="Times New Roman" w:cs="Times New Roman"/>
                <w:sz w:val="20"/>
                <w:szCs w:val="20"/>
              </w:rPr>
              <w:t>е</w:t>
            </w:r>
            <w:r w:rsidRPr="00736EC9">
              <w:rPr>
                <w:rFonts w:ascii="Times New Roman" w:hAnsi="Times New Roman" w:cs="Times New Roman"/>
                <w:sz w:val="20"/>
                <w:szCs w:val="20"/>
              </w:rPr>
              <w:t xml:space="preserve"> в части направления уведомлений об остатках лекарственных препаратов в адрес Департамента на бумажном и электронном носителях, </w:t>
            </w:r>
            <w:r w:rsidRPr="00736EC9">
              <w:rPr>
                <w:rFonts w:ascii="Times New Roman" w:hAnsi="Times New Roman" w:cs="Times New Roman"/>
                <w:sz w:val="20"/>
                <w:szCs w:val="20"/>
              </w:rPr>
              <w:br/>
              <w:t>а также уведомлений о списании и уничтожении лекарственных препаратов.</w:t>
            </w:r>
          </w:p>
        </w:tc>
        <w:tc>
          <w:tcPr>
            <w:tcW w:w="3928" w:type="dxa"/>
            <w:vAlign w:val="center"/>
          </w:tcPr>
          <w:p w:rsidR="003675C3" w:rsidRDefault="005071BD" w:rsidP="005071BD">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 xml:space="preserve">ункт 10 Положения о </w:t>
            </w:r>
            <w:r>
              <w:rPr>
                <w:rFonts w:ascii="Times New Roman" w:hAnsi="Times New Roman" w:cs="Times New Roman"/>
                <w:sz w:val="20"/>
                <w:szCs w:val="20"/>
              </w:rPr>
              <w:t xml:space="preserve">порядке </w:t>
            </w:r>
            <w:r w:rsidRPr="00736EC9">
              <w:rPr>
                <w:rFonts w:ascii="Times New Roman" w:hAnsi="Times New Roman" w:cs="Times New Roman"/>
                <w:sz w:val="20"/>
                <w:szCs w:val="20"/>
              </w:rPr>
              <w:t>взаимодействии</w:t>
            </w:r>
            <w:r>
              <w:rPr>
                <w:rFonts w:ascii="Times New Roman" w:hAnsi="Times New Roman" w:cs="Times New Roman"/>
                <w:sz w:val="20"/>
                <w:szCs w:val="20"/>
              </w:rPr>
              <w:t>.</w:t>
            </w:r>
          </w:p>
        </w:tc>
        <w:tc>
          <w:tcPr>
            <w:tcW w:w="1466" w:type="dxa"/>
            <w:vAlign w:val="center"/>
          </w:tcPr>
          <w:p w:rsidR="003675C3" w:rsidRPr="005E0BB9" w:rsidRDefault="005071BD" w:rsidP="005071BD">
            <w:pPr>
              <w:tabs>
                <w:tab w:val="left" w:pos="851"/>
                <w:tab w:val="left" w:pos="993"/>
              </w:tabs>
              <w:contextualSpacing/>
              <w:jc w:val="center"/>
              <w:rPr>
                <w:rFonts w:ascii="Times New Roman" w:hAnsi="Times New Roman" w:cs="Times New Roman"/>
                <w:sz w:val="20"/>
                <w:szCs w:val="20"/>
              </w:rPr>
            </w:pPr>
            <w:r w:rsidRPr="00981922">
              <w:rPr>
                <w:rFonts w:ascii="Times New Roman" w:eastAsia="Times New Roman" w:hAnsi="Times New Roman" w:cs="Times New Roman"/>
                <w:b/>
                <w:sz w:val="20"/>
                <w:szCs w:val="20"/>
                <w:lang w:eastAsia="ru-RU"/>
              </w:rPr>
              <w:t>-</w:t>
            </w:r>
          </w:p>
        </w:tc>
      </w:tr>
      <w:tr w:rsidR="003675C3" w:rsidRPr="005E0BB9" w:rsidTr="00754184">
        <w:tc>
          <w:tcPr>
            <w:tcW w:w="4459" w:type="dxa"/>
            <w:vAlign w:val="center"/>
          </w:tcPr>
          <w:p w:rsidR="003675C3" w:rsidRPr="00736EC9" w:rsidRDefault="006952CA" w:rsidP="006952C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Учреждение п</w:t>
            </w:r>
            <w:r w:rsidR="005E0BB9" w:rsidRPr="00736EC9">
              <w:rPr>
                <w:rFonts w:ascii="Times New Roman" w:hAnsi="Times New Roman" w:cs="Times New Roman"/>
                <w:sz w:val="20"/>
                <w:szCs w:val="20"/>
              </w:rPr>
              <w:t xml:space="preserve">ри приобретении лекарственных препаратов не отражает принятие к бухгалтерскому учету материальных запасов на счете аналитического учета 10501000 «Медикаменты и перевязочные средства». Данное нарушение напрямую влияет на достоверность бухгалтерской отчетности, в связи с тем, что граждане обеспечиваются лекарственными препаратами и изделиями медицинского назначения в течение финансового года, а информация, содержащаяся в бухгалтерской отчетности, не отображает реальную информацию об остатках лекарственных препаратов, приобретенных КУ НАО «ФРЦ». </w:t>
            </w:r>
          </w:p>
        </w:tc>
        <w:tc>
          <w:tcPr>
            <w:tcW w:w="3928" w:type="dxa"/>
            <w:vAlign w:val="center"/>
          </w:tcPr>
          <w:p w:rsidR="003675C3" w:rsidRDefault="006952CA" w:rsidP="00AF1F42">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118 Инструкции № 157н, пункта 23 Инструкции по применению плана счетов бюджетного учета, утвержденной приказом Минфина России от 06.12.2010 № 162н</w:t>
            </w:r>
            <w:r w:rsidR="00AF1F42">
              <w:rPr>
                <w:rFonts w:ascii="Times New Roman" w:hAnsi="Times New Roman" w:cs="Times New Roman"/>
                <w:sz w:val="20"/>
                <w:szCs w:val="20"/>
              </w:rPr>
              <w:t xml:space="preserve"> (далее – Инструкция № 162н)</w:t>
            </w:r>
            <w:r w:rsidRPr="00736EC9">
              <w:rPr>
                <w:rFonts w:ascii="Times New Roman" w:hAnsi="Times New Roman" w:cs="Times New Roman"/>
                <w:sz w:val="20"/>
                <w:szCs w:val="20"/>
              </w:rPr>
              <w:t>, пункта 3 радела 2.2</w:t>
            </w:r>
            <w:r>
              <w:rPr>
                <w:rFonts w:ascii="Times New Roman" w:hAnsi="Times New Roman" w:cs="Times New Roman"/>
                <w:sz w:val="20"/>
                <w:szCs w:val="20"/>
              </w:rPr>
              <w:t>. Учетной политики КУ</w:t>
            </w:r>
            <w:r w:rsidR="00AF1F42">
              <w:rPr>
                <w:rFonts w:ascii="Times New Roman" w:hAnsi="Times New Roman" w:cs="Times New Roman"/>
                <w:sz w:val="20"/>
                <w:szCs w:val="20"/>
              </w:rPr>
              <w:t> </w:t>
            </w:r>
            <w:r>
              <w:rPr>
                <w:rFonts w:ascii="Times New Roman" w:hAnsi="Times New Roman" w:cs="Times New Roman"/>
                <w:sz w:val="20"/>
                <w:szCs w:val="20"/>
              </w:rPr>
              <w:t>НАО «ФРЦ».</w:t>
            </w:r>
          </w:p>
        </w:tc>
        <w:tc>
          <w:tcPr>
            <w:tcW w:w="1466" w:type="dxa"/>
            <w:vAlign w:val="center"/>
          </w:tcPr>
          <w:p w:rsidR="003675C3" w:rsidRPr="005E0BB9" w:rsidRDefault="006952CA" w:rsidP="005E0BB9">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261 020 346,45</w:t>
            </w:r>
          </w:p>
        </w:tc>
      </w:tr>
      <w:tr w:rsidR="005E0BB9" w:rsidRPr="005E0BB9" w:rsidTr="00754184">
        <w:tc>
          <w:tcPr>
            <w:tcW w:w="4459" w:type="dxa"/>
            <w:vAlign w:val="center"/>
          </w:tcPr>
          <w:p w:rsidR="005E0BB9" w:rsidRPr="00736EC9" w:rsidRDefault="0091622D" w:rsidP="00D21FE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Ф</w:t>
            </w:r>
            <w:r w:rsidR="005E0BB9" w:rsidRPr="00736EC9">
              <w:rPr>
                <w:rFonts w:ascii="Times New Roman" w:hAnsi="Times New Roman" w:cs="Times New Roman"/>
                <w:sz w:val="20"/>
                <w:szCs w:val="20"/>
              </w:rPr>
              <w:t>акты хозяйственной жизни</w:t>
            </w:r>
            <w:r>
              <w:rPr>
                <w:rFonts w:ascii="Times New Roman" w:hAnsi="Times New Roman" w:cs="Times New Roman"/>
                <w:sz w:val="20"/>
                <w:szCs w:val="20"/>
              </w:rPr>
              <w:t xml:space="preserve"> </w:t>
            </w:r>
            <w:r w:rsidRPr="00736EC9">
              <w:rPr>
                <w:rFonts w:ascii="Times New Roman" w:hAnsi="Times New Roman" w:cs="Times New Roman"/>
                <w:sz w:val="20"/>
                <w:szCs w:val="20"/>
              </w:rPr>
              <w:t>КУ НАО «ФРЦ»</w:t>
            </w:r>
            <w:r w:rsidR="005E0BB9" w:rsidRPr="00736EC9">
              <w:rPr>
                <w:rFonts w:ascii="Times New Roman" w:hAnsi="Times New Roman" w:cs="Times New Roman"/>
                <w:sz w:val="20"/>
                <w:szCs w:val="20"/>
              </w:rPr>
              <w:t>, связанные с приобретением лекарственных препаратов, не отражались в регистрах бухгалтерского учета на счете 010531000 «Медикаменты и перевязочные средства».</w:t>
            </w:r>
          </w:p>
        </w:tc>
        <w:tc>
          <w:tcPr>
            <w:tcW w:w="3928" w:type="dxa"/>
            <w:vAlign w:val="center"/>
          </w:tcPr>
          <w:p w:rsidR="005E0BB9" w:rsidRDefault="0091622D" w:rsidP="00AF1F42">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С</w:t>
            </w:r>
            <w:r w:rsidRPr="00736EC9">
              <w:rPr>
                <w:rFonts w:ascii="Times New Roman" w:hAnsi="Times New Roman" w:cs="Times New Roman"/>
                <w:sz w:val="20"/>
                <w:szCs w:val="20"/>
              </w:rPr>
              <w:t>тать</w:t>
            </w:r>
            <w:r>
              <w:rPr>
                <w:rFonts w:ascii="Times New Roman" w:hAnsi="Times New Roman" w:cs="Times New Roman"/>
                <w:sz w:val="20"/>
                <w:szCs w:val="20"/>
              </w:rPr>
              <w:t>я</w:t>
            </w:r>
            <w:r w:rsidRPr="00736EC9">
              <w:rPr>
                <w:rFonts w:ascii="Times New Roman" w:hAnsi="Times New Roman" w:cs="Times New Roman"/>
                <w:sz w:val="20"/>
                <w:szCs w:val="20"/>
              </w:rPr>
              <w:t xml:space="preserve"> 3 Федерального закона от</w:t>
            </w:r>
            <w:r w:rsidR="00AF1F42">
              <w:rPr>
                <w:rFonts w:ascii="Times New Roman" w:hAnsi="Times New Roman" w:cs="Times New Roman"/>
                <w:sz w:val="20"/>
                <w:szCs w:val="20"/>
              </w:rPr>
              <w:t> </w:t>
            </w:r>
            <w:r w:rsidRPr="00736EC9">
              <w:rPr>
                <w:rFonts w:ascii="Times New Roman" w:hAnsi="Times New Roman" w:cs="Times New Roman"/>
                <w:sz w:val="20"/>
                <w:szCs w:val="20"/>
              </w:rPr>
              <w:t>06.12.2011 № 402-ФЗ «О бухгалтерском учете» (далее – Закона о бухгалтерском учете)</w:t>
            </w:r>
            <w:r w:rsidR="00AF1F42">
              <w:rPr>
                <w:rFonts w:ascii="Times New Roman" w:hAnsi="Times New Roman" w:cs="Times New Roman"/>
                <w:sz w:val="20"/>
                <w:szCs w:val="20"/>
              </w:rPr>
              <w:t>.</w:t>
            </w:r>
            <w:r w:rsidRPr="00736EC9">
              <w:rPr>
                <w:rFonts w:ascii="Times New Roman" w:hAnsi="Times New Roman" w:cs="Times New Roman"/>
                <w:sz w:val="20"/>
                <w:szCs w:val="20"/>
              </w:rPr>
              <w:t xml:space="preserve"> </w:t>
            </w:r>
          </w:p>
        </w:tc>
        <w:tc>
          <w:tcPr>
            <w:tcW w:w="1466" w:type="dxa"/>
            <w:vAlign w:val="center"/>
          </w:tcPr>
          <w:p w:rsidR="005E0BB9" w:rsidRPr="005E0BB9" w:rsidRDefault="009A06EF" w:rsidP="009A06EF">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736EC9" w:rsidRDefault="00AF1F42" w:rsidP="00AF1F42">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005E0BB9" w:rsidRPr="00736EC9">
              <w:rPr>
                <w:rFonts w:ascii="Times New Roman" w:hAnsi="Times New Roman" w:cs="Times New Roman"/>
                <w:sz w:val="20"/>
                <w:szCs w:val="20"/>
              </w:rPr>
              <w:t xml:space="preserve">ри передачи лекарственных препаратов ООО «Ненецкая фармация» по государственным контрактам необходимо учитывать медикаменты на балансе КУ НАО «ФРЦ», в связи с тем, что они принадлежат Учреждению на праве оперативного управления. </w:t>
            </w:r>
          </w:p>
        </w:tc>
        <w:tc>
          <w:tcPr>
            <w:tcW w:w="3928" w:type="dxa"/>
            <w:vAlign w:val="center"/>
          </w:tcPr>
          <w:p w:rsidR="005E0BB9" w:rsidRDefault="00AF1F42" w:rsidP="00AF1F42">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w:t>
            </w:r>
            <w:r>
              <w:rPr>
                <w:rFonts w:ascii="Times New Roman" w:hAnsi="Times New Roman" w:cs="Times New Roman"/>
                <w:sz w:val="20"/>
                <w:szCs w:val="20"/>
              </w:rPr>
              <w:t>ы</w:t>
            </w:r>
            <w:r w:rsidRPr="00736EC9">
              <w:rPr>
                <w:rFonts w:ascii="Times New Roman" w:hAnsi="Times New Roman" w:cs="Times New Roman"/>
                <w:sz w:val="20"/>
                <w:szCs w:val="20"/>
              </w:rPr>
              <w:t xml:space="preserve"> 1,2 статьи 299 ГК РФ, статей 3, 9 Закона о бухгалтерском учете,  статьи 7 закона Ненецкого автономного  округа от 04.07.2016 № 228-ОЗ «Об управлении государственным имуществом Ненецкого автономного округа» (далее – Закон об управлении государственным имуществом), пункта 11 </w:t>
            </w:r>
            <w:hyperlink r:id="rId11" w:history="1">
              <w:r w:rsidRPr="00736EC9">
                <w:rPr>
                  <w:rFonts w:ascii="Times New Roman" w:hAnsi="Times New Roman" w:cs="Times New Roman"/>
                  <w:sz w:val="20"/>
                  <w:szCs w:val="20"/>
                </w:rPr>
                <w:t>Положения</w:t>
              </w:r>
            </w:hyperlink>
            <w:r w:rsidRPr="00736EC9">
              <w:rPr>
                <w:rFonts w:ascii="Times New Roman" w:hAnsi="Times New Roman" w:cs="Times New Roman"/>
                <w:sz w:val="20"/>
                <w:szCs w:val="20"/>
              </w:rPr>
              <w:t xml:space="preserve"> об учете государственного имущества Ненецкого автономного округа, утвержденного постановлением Администрации Ненецкого автономного округа от 07.05.2009 № 68-п, пункта 118 Инструкции № 157н, пункта 23 Инструкции № 162н, пункта 3.1. Устава Учреждения, пункта 3 раздела 2.2 Учетной </w:t>
            </w:r>
            <w:r w:rsidRPr="00736EC9">
              <w:rPr>
                <w:rFonts w:ascii="Times New Roman" w:hAnsi="Times New Roman" w:cs="Times New Roman"/>
                <w:sz w:val="20"/>
                <w:szCs w:val="20"/>
              </w:rPr>
              <w:lastRenderedPageBreak/>
              <w:t>политики  КУ НАО «ФРЦ»</w:t>
            </w:r>
            <w:r w:rsidR="005D7735">
              <w:rPr>
                <w:rFonts w:ascii="Times New Roman" w:hAnsi="Times New Roman" w:cs="Times New Roman"/>
                <w:sz w:val="20"/>
                <w:szCs w:val="20"/>
              </w:rPr>
              <w:t>.</w:t>
            </w:r>
          </w:p>
        </w:tc>
        <w:tc>
          <w:tcPr>
            <w:tcW w:w="1466" w:type="dxa"/>
            <w:vAlign w:val="center"/>
          </w:tcPr>
          <w:p w:rsidR="005E0BB9" w:rsidRPr="005E0BB9" w:rsidRDefault="009A06EF" w:rsidP="009A06EF">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5E0BB9" w:rsidRPr="005E0BB9" w:rsidTr="00754184">
        <w:trPr>
          <w:trHeight w:val="2060"/>
        </w:trPr>
        <w:tc>
          <w:tcPr>
            <w:tcW w:w="4459" w:type="dxa"/>
            <w:vAlign w:val="center"/>
          </w:tcPr>
          <w:p w:rsidR="005E0BB9" w:rsidRPr="00736EC9" w:rsidRDefault="005E0BB9" w:rsidP="00DF595A">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Учреждением нарушен срок принятия решения о</w:t>
            </w:r>
            <w:r w:rsidR="00DF595A">
              <w:rPr>
                <w:rFonts w:ascii="Times New Roman" w:hAnsi="Times New Roman" w:cs="Times New Roman"/>
                <w:sz w:val="20"/>
                <w:szCs w:val="20"/>
              </w:rPr>
              <w:t> </w:t>
            </w:r>
            <w:r w:rsidRPr="00736EC9">
              <w:rPr>
                <w:rFonts w:ascii="Times New Roman" w:hAnsi="Times New Roman" w:cs="Times New Roman"/>
                <w:sz w:val="20"/>
                <w:szCs w:val="20"/>
              </w:rPr>
              <w:t>предоставлении меры социальной помощи на 11 рабочих дней.</w:t>
            </w:r>
          </w:p>
        </w:tc>
        <w:tc>
          <w:tcPr>
            <w:tcW w:w="3928" w:type="dxa"/>
            <w:vAlign w:val="center"/>
          </w:tcPr>
          <w:p w:rsidR="005E0BB9" w:rsidRDefault="00DF595A" w:rsidP="00DF595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12 Положения о предоставлении социальной помощи гражданам при оказании им медицинской помощи в медицинских организациях, расположенных за пределами Ненецкого автономного округа, утвержденного постановлением Администрации Ненецкого автономного округа от 27.05.2008 76-п</w:t>
            </w:r>
          </w:p>
        </w:tc>
        <w:tc>
          <w:tcPr>
            <w:tcW w:w="1466" w:type="dxa"/>
            <w:vAlign w:val="center"/>
          </w:tcPr>
          <w:p w:rsidR="005E0BB9" w:rsidRPr="005E0BB9" w:rsidRDefault="009A06EF" w:rsidP="009A06EF">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736EC9" w:rsidRDefault="00DF595A" w:rsidP="00D21FE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К р</w:t>
            </w:r>
            <w:r w:rsidRPr="00736EC9">
              <w:rPr>
                <w:rFonts w:ascii="Times New Roman" w:hAnsi="Times New Roman" w:cs="Times New Roman"/>
                <w:sz w:val="20"/>
                <w:szCs w:val="20"/>
              </w:rPr>
              <w:t xml:space="preserve">аспоряжениям от 17.01.2019 </w:t>
            </w:r>
            <w:r w:rsidR="00754184" w:rsidRPr="00736EC9">
              <w:rPr>
                <w:rFonts w:ascii="Times New Roman" w:hAnsi="Times New Roman" w:cs="Times New Roman"/>
                <w:sz w:val="20"/>
                <w:szCs w:val="20"/>
              </w:rPr>
              <w:t>№ 94г, № 95г</w:t>
            </w:r>
            <w:r w:rsidR="00754184">
              <w:rPr>
                <w:rFonts w:ascii="Times New Roman" w:hAnsi="Times New Roman" w:cs="Times New Roman"/>
                <w:sz w:val="20"/>
                <w:szCs w:val="20"/>
              </w:rPr>
              <w:t>,</w:t>
            </w:r>
            <w:r w:rsidR="00754184" w:rsidRPr="00736EC9">
              <w:rPr>
                <w:rFonts w:ascii="Times New Roman" w:hAnsi="Times New Roman" w:cs="Times New Roman"/>
                <w:sz w:val="20"/>
                <w:szCs w:val="20"/>
              </w:rPr>
              <w:t xml:space="preserve"> </w:t>
            </w:r>
            <w:r w:rsidRPr="00736EC9">
              <w:rPr>
                <w:rFonts w:ascii="Times New Roman" w:hAnsi="Times New Roman" w:cs="Times New Roman"/>
                <w:sz w:val="20"/>
                <w:szCs w:val="20"/>
              </w:rPr>
              <w:t>№ 106г, № 107г</w:t>
            </w:r>
            <w:r w:rsidRPr="00736EC9">
              <w:rPr>
                <w:rFonts w:ascii="Times New Roman" w:hAnsi="Times New Roman" w:cs="Times New Roman"/>
                <w:sz w:val="20"/>
                <w:szCs w:val="20"/>
              </w:rPr>
              <w:t xml:space="preserve"> </w:t>
            </w:r>
            <w:r w:rsidR="005E0BB9" w:rsidRPr="00736EC9">
              <w:rPr>
                <w:rFonts w:ascii="Times New Roman" w:hAnsi="Times New Roman" w:cs="Times New Roman"/>
                <w:sz w:val="20"/>
                <w:szCs w:val="20"/>
              </w:rPr>
              <w:t>для получения компенсации стоимости проезда предоставлена справка с нарушением указания сроков нахождения в лечебном учреждении.</w:t>
            </w:r>
          </w:p>
        </w:tc>
        <w:tc>
          <w:tcPr>
            <w:tcW w:w="3928" w:type="dxa"/>
            <w:vAlign w:val="center"/>
          </w:tcPr>
          <w:p w:rsidR="005E0BB9" w:rsidRDefault="00DF595A" w:rsidP="00DF595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19 Положения о порядке предоставления мер социальной поддержки, предусмотренных статьями 41.1 и 41.2 закона Ненецкого автономного округа «О здравоохранении в Ненецком автономном округе», утвержденного постановлением Администрации Ненецкого автономного округа от 27.05.2008 № 74-п</w:t>
            </w:r>
            <w:r w:rsidR="005D7735">
              <w:rPr>
                <w:rFonts w:ascii="Times New Roman" w:hAnsi="Times New Roman" w:cs="Times New Roman"/>
                <w:sz w:val="20"/>
                <w:szCs w:val="20"/>
              </w:rPr>
              <w:t>.</w:t>
            </w:r>
            <w:r w:rsidRPr="00736EC9">
              <w:rPr>
                <w:rFonts w:ascii="Times New Roman" w:hAnsi="Times New Roman" w:cs="Times New Roman"/>
                <w:sz w:val="20"/>
                <w:szCs w:val="20"/>
              </w:rPr>
              <w:t xml:space="preserve"> </w:t>
            </w:r>
          </w:p>
        </w:tc>
        <w:tc>
          <w:tcPr>
            <w:tcW w:w="1466" w:type="dxa"/>
            <w:vAlign w:val="center"/>
          </w:tcPr>
          <w:p w:rsidR="005E0BB9" w:rsidRPr="005E0BB9" w:rsidRDefault="009A06EF" w:rsidP="009A06EF">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736EC9" w:rsidRDefault="009A06EF" w:rsidP="00D21FE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С</w:t>
            </w:r>
            <w:r w:rsidR="005E0BB9" w:rsidRPr="00736EC9">
              <w:rPr>
                <w:rFonts w:ascii="Times New Roman" w:hAnsi="Times New Roman" w:cs="Times New Roman"/>
                <w:sz w:val="20"/>
                <w:szCs w:val="20"/>
              </w:rPr>
              <w:t>истема оплаты труда работников Учреждения установлена без учёта мнения представительного органа работников.</w:t>
            </w:r>
          </w:p>
        </w:tc>
        <w:tc>
          <w:tcPr>
            <w:tcW w:w="3928" w:type="dxa"/>
            <w:vAlign w:val="center"/>
          </w:tcPr>
          <w:p w:rsidR="005E0BB9" w:rsidRDefault="009A06EF" w:rsidP="009A06EF">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5 Положения об установлении систем оплаты труда работников государственных учреждений Ненецкого автономного округа, утвержденного постановлением Администрации Ненецкого автономного округа от 11.08.2016 № 260-п (далее – Положение № 260-п), пункт 4 Положения об оплате труда работников казенных учреждений государственной системы здравоохранения Ненецкого автономного округа, утверждённого приказом Департамента ЗТ и СЗН НАО от 07.10.2016 № 105 (далее – Положение № 105), пункт 2 Положения об оплате труда работников Казенного учреждения Ненецкого автономного округа «Финансово-расчетный центр», утвержденного приказом Учреждения от 27.10.2016 № 70 од (далее – Положение об оплате труда Учреждения)</w:t>
            </w:r>
            <w:r>
              <w:rPr>
                <w:rFonts w:ascii="Times New Roman" w:hAnsi="Times New Roman" w:cs="Times New Roman"/>
                <w:sz w:val="20"/>
                <w:szCs w:val="20"/>
              </w:rPr>
              <w:t>.</w:t>
            </w:r>
          </w:p>
        </w:tc>
        <w:tc>
          <w:tcPr>
            <w:tcW w:w="1466" w:type="dxa"/>
            <w:vAlign w:val="center"/>
          </w:tcPr>
          <w:p w:rsidR="005E0BB9" w:rsidRPr="005E0BB9" w:rsidRDefault="009A06EF" w:rsidP="009A06EF">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736EC9" w:rsidRDefault="009A06EF" w:rsidP="00D21FE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Р</w:t>
            </w:r>
            <w:r w:rsidR="005E0BB9" w:rsidRPr="00736EC9">
              <w:rPr>
                <w:rFonts w:ascii="Times New Roman" w:hAnsi="Times New Roman" w:cs="Times New Roman"/>
                <w:sz w:val="20"/>
                <w:szCs w:val="20"/>
              </w:rPr>
              <w:t>азмер должностного оклада по должности «специалист по социальной работе» не установлен в Приложении № 4 к Положению об оплате труда Учреждения.</w:t>
            </w:r>
          </w:p>
        </w:tc>
        <w:tc>
          <w:tcPr>
            <w:tcW w:w="3928" w:type="dxa"/>
            <w:vAlign w:val="center"/>
          </w:tcPr>
          <w:p w:rsidR="005E0BB9" w:rsidRDefault="009A06EF" w:rsidP="009A06EF">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w:t>
            </w:r>
            <w:r>
              <w:rPr>
                <w:rFonts w:ascii="Times New Roman" w:hAnsi="Times New Roman" w:cs="Times New Roman"/>
                <w:sz w:val="20"/>
                <w:szCs w:val="20"/>
              </w:rPr>
              <w:t>ы</w:t>
            </w:r>
            <w:r w:rsidRPr="00736EC9">
              <w:rPr>
                <w:rFonts w:ascii="Times New Roman" w:hAnsi="Times New Roman" w:cs="Times New Roman"/>
                <w:sz w:val="20"/>
                <w:szCs w:val="20"/>
              </w:rPr>
              <w:t xml:space="preserve"> 9, 13, 14 Положения № 105, пункт 4 Положения об оплате труда Учреждения</w:t>
            </w:r>
            <w:r>
              <w:rPr>
                <w:rFonts w:ascii="Times New Roman" w:hAnsi="Times New Roman" w:cs="Times New Roman"/>
                <w:sz w:val="20"/>
                <w:szCs w:val="20"/>
              </w:rPr>
              <w:t>.</w:t>
            </w:r>
          </w:p>
        </w:tc>
        <w:tc>
          <w:tcPr>
            <w:tcW w:w="1466" w:type="dxa"/>
            <w:vAlign w:val="center"/>
          </w:tcPr>
          <w:p w:rsidR="005E0BB9" w:rsidRPr="005E0BB9" w:rsidRDefault="009A06EF" w:rsidP="009A06EF">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736EC9" w:rsidRDefault="00A372E6" w:rsidP="00D21FE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Ш</w:t>
            </w:r>
            <w:r w:rsidR="005E0BB9" w:rsidRPr="00736EC9">
              <w:rPr>
                <w:rFonts w:ascii="Times New Roman" w:hAnsi="Times New Roman" w:cs="Times New Roman"/>
                <w:sz w:val="20"/>
                <w:szCs w:val="20"/>
              </w:rPr>
              <w:t>татные расписания Учреждения за проверяемый период не соответствуют утвержденной унифицированной форме (форма № Т-3), применяемая Учреждением форма не утверждена руководителем Учреждения.</w:t>
            </w:r>
          </w:p>
        </w:tc>
        <w:tc>
          <w:tcPr>
            <w:tcW w:w="3928" w:type="dxa"/>
            <w:vAlign w:val="center"/>
          </w:tcPr>
          <w:p w:rsidR="005E0BB9" w:rsidRDefault="00A372E6" w:rsidP="00A372E6">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4 статьи 9 Закона о бухгалтерском учете, постановления Госкомстата РФ от 05.01.2004 № 1 «Об утверждении унифицированных форм первичной учетной документации по учету труда и его оплаты», пункта 6 Учетной политики КУ НАО «ФРЦ»</w:t>
            </w:r>
            <w:r>
              <w:rPr>
                <w:rFonts w:ascii="Times New Roman" w:hAnsi="Times New Roman" w:cs="Times New Roman"/>
                <w:sz w:val="20"/>
                <w:szCs w:val="20"/>
              </w:rPr>
              <w:t>.</w:t>
            </w:r>
          </w:p>
        </w:tc>
        <w:tc>
          <w:tcPr>
            <w:tcW w:w="1466" w:type="dxa"/>
            <w:vAlign w:val="center"/>
          </w:tcPr>
          <w:p w:rsidR="005E0BB9" w:rsidRPr="005E0BB9" w:rsidRDefault="00A372E6" w:rsidP="00A372E6">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736EC9" w:rsidRDefault="005E0BB9" w:rsidP="00A372E6">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 xml:space="preserve">Учреждением не внесены изменения в Положение об оплате труда Учреждения, в части уточнения, что должностные оклады заместителя руководителя и главного бухгалтера Учреждения устанавливаются на 10 - 45 процентов ниже должностного оклада руководителя по согласованию с Департаментом. </w:t>
            </w:r>
          </w:p>
        </w:tc>
        <w:tc>
          <w:tcPr>
            <w:tcW w:w="3928" w:type="dxa"/>
            <w:vAlign w:val="center"/>
          </w:tcPr>
          <w:p w:rsidR="005E0BB9" w:rsidRDefault="00A372E6" w:rsidP="00A372E6">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29 Положения № 260-п</w:t>
            </w:r>
            <w:r w:rsidR="005D7735">
              <w:rPr>
                <w:rFonts w:ascii="Times New Roman" w:hAnsi="Times New Roman" w:cs="Times New Roman"/>
                <w:sz w:val="20"/>
                <w:szCs w:val="20"/>
              </w:rPr>
              <w:t>.</w:t>
            </w:r>
          </w:p>
        </w:tc>
        <w:tc>
          <w:tcPr>
            <w:tcW w:w="1466" w:type="dxa"/>
            <w:vAlign w:val="center"/>
          </w:tcPr>
          <w:p w:rsidR="005E0BB9" w:rsidRPr="005E0BB9" w:rsidRDefault="00A372E6" w:rsidP="00A372E6">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736EC9" w:rsidRDefault="005E0BB9" w:rsidP="00D21FEA">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Учреждением не внесены изменения в Положение об оплате труда Учреждения в части определения размера материальной помощи к отпуску для руководителей, их заместителей и главных бухгалтеров.</w:t>
            </w:r>
          </w:p>
        </w:tc>
        <w:tc>
          <w:tcPr>
            <w:tcW w:w="3928" w:type="dxa"/>
            <w:vAlign w:val="center"/>
          </w:tcPr>
          <w:p w:rsidR="005E0BB9" w:rsidRDefault="00A372E6" w:rsidP="00A372E6">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47 Положения № 260-п, подпункт 8 пункта 1 Постановления Администрации Ненецкого автономного округа от 11.08.2016 № 260-п, пункт 47 Положения № 105</w:t>
            </w:r>
            <w:r>
              <w:rPr>
                <w:rFonts w:ascii="Times New Roman" w:hAnsi="Times New Roman" w:cs="Times New Roman"/>
                <w:sz w:val="20"/>
                <w:szCs w:val="20"/>
              </w:rPr>
              <w:t>.</w:t>
            </w:r>
          </w:p>
        </w:tc>
        <w:tc>
          <w:tcPr>
            <w:tcW w:w="1466" w:type="dxa"/>
            <w:vAlign w:val="center"/>
          </w:tcPr>
          <w:p w:rsidR="005E0BB9" w:rsidRPr="005E0BB9" w:rsidRDefault="002B5BA6" w:rsidP="002B5BA6">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736EC9" w:rsidRDefault="005E0BB9" w:rsidP="00A372E6">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lastRenderedPageBreak/>
              <w:t>Учреждением установлена и выплачена надбавка за стаж работы с учетом районного коэффициента и процентной надбавки за стаж работы в районах Крайнего Севера и приравненных к ним местностям работникам, занятых по совместительству</w:t>
            </w:r>
            <w:r w:rsidR="00A372E6">
              <w:rPr>
                <w:rFonts w:ascii="Times New Roman" w:hAnsi="Times New Roman" w:cs="Times New Roman"/>
                <w:sz w:val="20"/>
                <w:szCs w:val="20"/>
              </w:rPr>
              <w:t>.</w:t>
            </w:r>
          </w:p>
        </w:tc>
        <w:tc>
          <w:tcPr>
            <w:tcW w:w="3928" w:type="dxa"/>
            <w:vAlign w:val="center"/>
          </w:tcPr>
          <w:p w:rsidR="005E0BB9" w:rsidRDefault="00A372E6" w:rsidP="00A372E6">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Ч</w:t>
            </w:r>
            <w:r w:rsidRPr="00736EC9">
              <w:rPr>
                <w:rFonts w:ascii="Times New Roman" w:hAnsi="Times New Roman" w:cs="Times New Roman"/>
                <w:sz w:val="20"/>
                <w:szCs w:val="20"/>
              </w:rPr>
              <w:t>аст</w:t>
            </w:r>
            <w:r>
              <w:rPr>
                <w:rFonts w:ascii="Times New Roman" w:hAnsi="Times New Roman" w:cs="Times New Roman"/>
                <w:sz w:val="20"/>
                <w:szCs w:val="20"/>
              </w:rPr>
              <w:t>ь</w:t>
            </w:r>
            <w:r w:rsidRPr="00736EC9">
              <w:rPr>
                <w:rFonts w:ascii="Times New Roman" w:hAnsi="Times New Roman" w:cs="Times New Roman"/>
                <w:sz w:val="20"/>
                <w:szCs w:val="20"/>
              </w:rPr>
              <w:t xml:space="preserve"> 1 статьи 1 закона Ненецкого автономного округа от 30.10.2004 № 522-ОЗ «Об оплате труда работников государственных учреждений Ненецкого автономного округа», абзац 4 пункта 20.1. Положения № 260-п</w:t>
            </w:r>
            <w:r>
              <w:rPr>
                <w:rFonts w:ascii="Times New Roman" w:hAnsi="Times New Roman" w:cs="Times New Roman"/>
                <w:sz w:val="20"/>
                <w:szCs w:val="20"/>
              </w:rPr>
              <w:t>.</w:t>
            </w:r>
          </w:p>
        </w:tc>
        <w:tc>
          <w:tcPr>
            <w:tcW w:w="1466" w:type="dxa"/>
            <w:vAlign w:val="center"/>
          </w:tcPr>
          <w:p w:rsidR="005E0BB9" w:rsidRPr="005E0BB9" w:rsidRDefault="00A372E6" w:rsidP="00A372E6">
            <w:pPr>
              <w:tabs>
                <w:tab w:val="left" w:pos="851"/>
                <w:tab w:val="left" w:pos="993"/>
              </w:tabs>
              <w:contextualSpacing/>
              <w:jc w:val="center"/>
              <w:rPr>
                <w:rFonts w:ascii="Times New Roman" w:hAnsi="Times New Roman" w:cs="Times New Roman"/>
                <w:sz w:val="20"/>
                <w:szCs w:val="20"/>
              </w:rPr>
            </w:pPr>
            <w:r w:rsidRPr="00736EC9">
              <w:rPr>
                <w:rFonts w:ascii="Times New Roman" w:hAnsi="Times New Roman" w:cs="Times New Roman"/>
                <w:sz w:val="20"/>
                <w:szCs w:val="20"/>
              </w:rPr>
              <w:t>67 707,38</w:t>
            </w:r>
          </w:p>
        </w:tc>
      </w:tr>
      <w:tr w:rsidR="005E0BB9" w:rsidRPr="005E0BB9" w:rsidTr="00754184">
        <w:tc>
          <w:tcPr>
            <w:tcW w:w="4459" w:type="dxa"/>
            <w:vAlign w:val="center"/>
          </w:tcPr>
          <w:p w:rsidR="005E0BB9" w:rsidRPr="00736EC9" w:rsidRDefault="00A372E6" w:rsidP="00D21FE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В</w:t>
            </w:r>
            <w:r w:rsidR="005E0BB9" w:rsidRPr="00736EC9">
              <w:rPr>
                <w:rFonts w:ascii="Times New Roman" w:hAnsi="Times New Roman" w:cs="Times New Roman"/>
                <w:sz w:val="20"/>
                <w:szCs w:val="20"/>
              </w:rPr>
              <w:t> Учреждении в целях принятия решения об осуществлении выплат стимулирующего характера не создана комиссия под руководством руководителя учреждений с участием, при их наличии, представительных органов работников учреждений.</w:t>
            </w:r>
          </w:p>
        </w:tc>
        <w:tc>
          <w:tcPr>
            <w:tcW w:w="3928" w:type="dxa"/>
            <w:vAlign w:val="center"/>
          </w:tcPr>
          <w:p w:rsidR="005E0BB9" w:rsidRDefault="00A372E6" w:rsidP="00A372E6">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26 Положения № 105</w:t>
            </w:r>
            <w:r>
              <w:rPr>
                <w:rFonts w:ascii="Times New Roman" w:hAnsi="Times New Roman" w:cs="Times New Roman"/>
                <w:sz w:val="20"/>
                <w:szCs w:val="20"/>
              </w:rPr>
              <w:t>.</w:t>
            </w:r>
          </w:p>
        </w:tc>
        <w:tc>
          <w:tcPr>
            <w:tcW w:w="1466" w:type="dxa"/>
            <w:vAlign w:val="center"/>
          </w:tcPr>
          <w:p w:rsidR="005E0BB9" w:rsidRPr="005E0BB9" w:rsidRDefault="00A372E6" w:rsidP="00A372E6">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D17D2B" w:rsidRDefault="00257458" w:rsidP="00257458">
            <w:pPr>
              <w:tabs>
                <w:tab w:val="left" w:pos="851"/>
                <w:tab w:val="left" w:pos="993"/>
              </w:tabs>
              <w:contextualSpacing/>
              <w:jc w:val="both"/>
              <w:rPr>
                <w:rFonts w:ascii="Times New Roman" w:hAnsi="Times New Roman" w:cs="Times New Roman"/>
                <w:sz w:val="20"/>
                <w:szCs w:val="20"/>
                <w:highlight w:val="yellow"/>
              </w:rPr>
            </w:pPr>
            <w:r w:rsidRPr="00257458">
              <w:rPr>
                <w:rFonts w:ascii="Times New Roman" w:hAnsi="Times New Roman" w:cs="Times New Roman"/>
                <w:sz w:val="20"/>
                <w:szCs w:val="20"/>
              </w:rPr>
              <w:t>Положением</w:t>
            </w:r>
            <w:r w:rsidR="005E0BB9" w:rsidRPr="00257458">
              <w:rPr>
                <w:rFonts w:ascii="Times New Roman" w:hAnsi="Times New Roman" w:cs="Times New Roman"/>
                <w:sz w:val="20"/>
                <w:szCs w:val="20"/>
              </w:rPr>
              <w:t xml:space="preserve"> об оплате труда работников Учреждения установле</w:t>
            </w:r>
            <w:r w:rsidR="005D7735" w:rsidRPr="00257458">
              <w:rPr>
                <w:rFonts w:ascii="Times New Roman" w:hAnsi="Times New Roman" w:cs="Times New Roman"/>
                <w:sz w:val="20"/>
                <w:szCs w:val="20"/>
              </w:rPr>
              <w:t xml:space="preserve">н </w:t>
            </w:r>
            <w:r w:rsidR="005D7735" w:rsidRPr="00257458">
              <w:rPr>
                <w:rFonts w:ascii="Times New Roman" w:hAnsi="Times New Roman" w:cs="Times New Roman"/>
                <w:sz w:val="20"/>
                <w:szCs w:val="20"/>
                <w:u w:val="single"/>
              </w:rPr>
              <w:t>примерный</w:t>
            </w:r>
            <w:r w:rsidR="005D7735" w:rsidRPr="00257458">
              <w:rPr>
                <w:rFonts w:ascii="Times New Roman" w:hAnsi="Times New Roman" w:cs="Times New Roman"/>
                <w:sz w:val="20"/>
                <w:szCs w:val="20"/>
              </w:rPr>
              <w:t xml:space="preserve"> перечень должностей </w:t>
            </w:r>
            <w:r w:rsidR="005D7735" w:rsidRPr="00257458">
              <w:rPr>
                <w:rFonts w:ascii="Times New Roman" w:hAnsi="Times New Roman" w:cs="Times New Roman"/>
                <w:sz w:val="20"/>
                <w:szCs w:val="20"/>
              </w:rPr>
              <w:t>административно-управленческого и вспомогательного персонала</w:t>
            </w:r>
            <w:r w:rsidRPr="00257458">
              <w:rPr>
                <w:rFonts w:ascii="Times New Roman" w:hAnsi="Times New Roman" w:cs="Times New Roman"/>
                <w:sz w:val="20"/>
                <w:szCs w:val="20"/>
              </w:rPr>
              <w:t xml:space="preserve">. </w:t>
            </w:r>
          </w:p>
        </w:tc>
        <w:tc>
          <w:tcPr>
            <w:tcW w:w="3928" w:type="dxa"/>
            <w:vAlign w:val="center"/>
          </w:tcPr>
          <w:p w:rsidR="005E0BB9" w:rsidRDefault="007D080A" w:rsidP="007D080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3 приложения № 3 к Положению № 105</w:t>
            </w:r>
            <w:r>
              <w:rPr>
                <w:rFonts w:ascii="Times New Roman" w:hAnsi="Times New Roman" w:cs="Times New Roman"/>
                <w:sz w:val="20"/>
                <w:szCs w:val="20"/>
              </w:rPr>
              <w:t>.</w:t>
            </w:r>
          </w:p>
        </w:tc>
        <w:tc>
          <w:tcPr>
            <w:tcW w:w="1466" w:type="dxa"/>
            <w:vAlign w:val="center"/>
          </w:tcPr>
          <w:p w:rsidR="005E0BB9" w:rsidRPr="005E0BB9" w:rsidRDefault="007D080A" w:rsidP="007D080A">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D17D2B" w:rsidRDefault="005E0BB9" w:rsidP="00565080">
            <w:pPr>
              <w:tabs>
                <w:tab w:val="left" w:pos="851"/>
                <w:tab w:val="left" w:pos="993"/>
              </w:tabs>
              <w:contextualSpacing/>
              <w:jc w:val="both"/>
              <w:rPr>
                <w:rFonts w:ascii="Times New Roman" w:hAnsi="Times New Roman" w:cs="Times New Roman"/>
                <w:sz w:val="20"/>
                <w:szCs w:val="20"/>
                <w:highlight w:val="yellow"/>
              </w:rPr>
            </w:pPr>
            <w:r w:rsidRPr="00565080">
              <w:rPr>
                <w:rFonts w:ascii="Times New Roman" w:hAnsi="Times New Roman" w:cs="Times New Roman"/>
                <w:sz w:val="20"/>
                <w:szCs w:val="20"/>
              </w:rPr>
              <w:t>Перечень должностей, содержащийся в штатных расписаниях на 2019, 2020 и 2021 года, согласно приложению № 3 к Положению № 105, приложению № 5 к Положению об оплате труда Учреждения относится к административно-управленческому и вспомогательному персоналу. Данный факт влечет не соблюдение структуры фонда оплаты труда для административно-управленческого и вспомогательного персонала и составляет 100 процентов от фонда оплаты труда по Учреждению.</w:t>
            </w:r>
          </w:p>
        </w:tc>
        <w:tc>
          <w:tcPr>
            <w:tcW w:w="3928" w:type="dxa"/>
            <w:vAlign w:val="center"/>
          </w:tcPr>
          <w:p w:rsidR="005E0BB9" w:rsidRDefault="007D080A" w:rsidP="007D080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44 Положения № 260-п, пункт</w:t>
            </w:r>
            <w:r>
              <w:rPr>
                <w:rFonts w:ascii="Times New Roman" w:hAnsi="Times New Roman" w:cs="Times New Roman"/>
                <w:sz w:val="20"/>
                <w:szCs w:val="20"/>
              </w:rPr>
              <w:t xml:space="preserve"> </w:t>
            </w:r>
            <w:r w:rsidRPr="00736EC9">
              <w:rPr>
                <w:rFonts w:ascii="Times New Roman" w:hAnsi="Times New Roman" w:cs="Times New Roman"/>
                <w:sz w:val="20"/>
                <w:szCs w:val="20"/>
              </w:rPr>
              <w:t>16 Положения № 105, пункт 14 Положения об оплате труда Учреждения</w:t>
            </w:r>
            <w:r>
              <w:rPr>
                <w:rFonts w:ascii="Times New Roman" w:hAnsi="Times New Roman" w:cs="Times New Roman"/>
                <w:sz w:val="20"/>
                <w:szCs w:val="20"/>
              </w:rPr>
              <w:t>.</w:t>
            </w:r>
          </w:p>
        </w:tc>
        <w:tc>
          <w:tcPr>
            <w:tcW w:w="1466" w:type="dxa"/>
            <w:vAlign w:val="center"/>
          </w:tcPr>
          <w:p w:rsidR="005E0BB9" w:rsidRPr="005E0BB9" w:rsidRDefault="007D080A" w:rsidP="007D080A">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736EC9" w:rsidRDefault="005E0BB9" w:rsidP="00D21FEA">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 xml:space="preserve">Учреждением при расчете среднего дневного заработка для оплаты отпусков, предоставляемых в календарных днях, не учитывались премии за выполнение особо важных и сложных работ. За 2020 год сотрудникам Учреждения не начислена </w:t>
            </w:r>
            <w:r w:rsidRPr="00736EC9">
              <w:rPr>
                <w:rFonts w:ascii="Times New Roman" w:hAnsi="Times New Roman" w:cs="Times New Roman"/>
                <w:sz w:val="20"/>
                <w:szCs w:val="20"/>
              </w:rPr>
              <w:br/>
              <w:t>и не выплачена сумма отпускных в размере 36 066,28 руб., в том числе НДФЛ.</w:t>
            </w:r>
          </w:p>
        </w:tc>
        <w:tc>
          <w:tcPr>
            <w:tcW w:w="3928" w:type="dxa"/>
            <w:vAlign w:val="center"/>
          </w:tcPr>
          <w:p w:rsidR="005E0BB9" w:rsidRDefault="007D080A" w:rsidP="005E0BB9">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Статья</w:t>
            </w:r>
            <w:r w:rsidRPr="00736EC9">
              <w:rPr>
                <w:rFonts w:ascii="Times New Roman" w:hAnsi="Times New Roman" w:cs="Times New Roman"/>
                <w:sz w:val="20"/>
                <w:szCs w:val="20"/>
              </w:rPr>
              <w:t xml:space="preserve"> 139 ТК РФ, подпункта «н» пункта 2 Положения об особенностях порядка исчисления средней заработной платы», утвержденного постановлением Правительства Российской Федерации от 24.12.2007 № 922 (далее – Положение № 922)</w:t>
            </w:r>
            <w:r>
              <w:rPr>
                <w:rFonts w:ascii="Times New Roman" w:hAnsi="Times New Roman" w:cs="Times New Roman"/>
                <w:sz w:val="20"/>
                <w:szCs w:val="20"/>
              </w:rPr>
              <w:t>.</w:t>
            </w:r>
          </w:p>
        </w:tc>
        <w:tc>
          <w:tcPr>
            <w:tcW w:w="1466" w:type="dxa"/>
            <w:vAlign w:val="center"/>
          </w:tcPr>
          <w:p w:rsidR="005E0BB9" w:rsidRPr="005E0BB9" w:rsidRDefault="007D080A" w:rsidP="007D080A">
            <w:pPr>
              <w:tabs>
                <w:tab w:val="left" w:pos="851"/>
                <w:tab w:val="left" w:pos="993"/>
              </w:tabs>
              <w:contextualSpacing/>
              <w:jc w:val="center"/>
              <w:rPr>
                <w:rFonts w:ascii="Times New Roman" w:hAnsi="Times New Roman" w:cs="Times New Roman"/>
                <w:sz w:val="20"/>
                <w:szCs w:val="20"/>
              </w:rPr>
            </w:pPr>
            <w:r w:rsidRPr="00736EC9">
              <w:rPr>
                <w:rFonts w:ascii="Times New Roman" w:hAnsi="Times New Roman" w:cs="Times New Roman"/>
                <w:sz w:val="20"/>
                <w:szCs w:val="20"/>
              </w:rPr>
              <w:t>36 066,28</w:t>
            </w:r>
          </w:p>
        </w:tc>
      </w:tr>
      <w:tr w:rsidR="005E0BB9" w:rsidRPr="005E0BB9" w:rsidTr="00754184">
        <w:tc>
          <w:tcPr>
            <w:tcW w:w="4459" w:type="dxa"/>
            <w:vAlign w:val="center"/>
          </w:tcPr>
          <w:p w:rsidR="005E0BB9" w:rsidRPr="00736EC9" w:rsidRDefault="005E0BB9" w:rsidP="007D080A">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Учреждением при расчете среднего дневного заработка для оплаты командировок, предоставляемых в рабочих днях, не учитывались премии за выполнение особо важных и сложных работ. В 2020 году сотруднику Учреждения не начислена и не выплачена сумма для оплаты командировок в размере 7 101,21 руб., в том числе НДФЛ.</w:t>
            </w:r>
          </w:p>
        </w:tc>
        <w:tc>
          <w:tcPr>
            <w:tcW w:w="3928" w:type="dxa"/>
            <w:vAlign w:val="center"/>
          </w:tcPr>
          <w:p w:rsidR="005E0BB9" w:rsidRDefault="007D080A" w:rsidP="007D080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С</w:t>
            </w:r>
            <w:r w:rsidRPr="00736EC9">
              <w:rPr>
                <w:rFonts w:ascii="Times New Roman" w:hAnsi="Times New Roman" w:cs="Times New Roman"/>
                <w:sz w:val="20"/>
                <w:szCs w:val="20"/>
              </w:rPr>
              <w:t>тать</w:t>
            </w:r>
            <w:r>
              <w:rPr>
                <w:rFonts w:ascii="Times New Roman" w:hAnsi="Times New Roman" w:cs="Times New Roman"/>
                <w:sz w:val="20"/>
                <w:szCs w:val="20"/>
              </w:rPr>
              <w:t>я</w:t>
            </w:r>
            <w:r w:rsidRPr="00736EC9">
              <w:rPr>
                <w:rFonts w:ascii="Times New Roman" w:hAnsi="Times New Roman" w:cs="Times New Roman"/>
                <w:sz w:val="20"/>
                <w:szCs w:val="20"/>
              </w:rPr>
              <w:t xml:space="preserve"> 139 ТК РФ, подпункта «н» пункта 2, 10, 15 Положения № 922</w:t>
            </w:r>
            <w:r>
              <w:rPr>
                <w:rFonts w:ascii="Times New Roman" w:hAnsi="Times New Roman" w:cs="Times New Roman"/>
                <w:sz w:val="20"/>
                <w:szCs w:val="20"/>
              </w:rPr>
              <w:t>.</w:t>
            </w:r>
          </w:p>
        </w:tc>
        <w:tc>
          <w:tcPr>
            <w:tcW w:w="1466" w:type="dxa"/>
            <w:vAlign w:val="center"/>
          </w:tcPr>
          <w:p w:rsidR="005E0BB9" w:rsidRPr="005E0BB9" w:rsidRDefault="007D080A" w:rsidP="007D080A">
            <w:pPr>
              <w:tabs>
                <w:tab w:val="left" w:pos="851"/>
                <w:tab w:val="left" w:pos="993"/>
              </w:tabs>
              <w:contextualSpacing/>
              <w:jc w:val="center"/>
              <w:rPr>
                <w:rFonts w:ascii="Times New Roman" w:hAnsi="Times New Roman" w:cs="Times New Roman"/>
                <w:sz w:val="20"/>
                <w:szCs w:val="20"/>
              </w:rPr>
            </w:pPr>
            <w:r w:rsidRPr="00736EC9">
              <w:rPr>
                <w:rFonts w:ascii="Times New Roman" w:hAnsi="Times New Roman" w:cs="Times New Roman"/>
                <w:sz w:val="20"/>
                <w:szCs w:val="20"/>
              </w:rPr>
              <w:t>7 101,21</w:t>
            </w:r>
          </w:p>
        </w:tc>
      </w:tr>
      <w:tr w:rsidR="005E0BB9" w:rsidRPr="005E0BB9" w:rsidTr="00754184">
        <w:tc>
          <w:tcPr>
            <w:tcW w:w="4459" w:type="dxa"/>
            <w:vAlign w:val="center"/>
          </w:tcPr>
          <w:p w:rsidR="005E0BB9" w:rsidRPr="00736EC9" w:rsidRDefault="005E0BB9" w:rsidP="007D080A">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 xml:space="preserve">Учреждением ненадлежащим образом исполняется обязанность по предоставлению имущества к учету в реестре государственного имущества Ненецкого автономного округа. </w:t>
            </w:r>
          </w:p>
        </w:tc>
        <w:tc>
          <w:tcPr>
            <w:tcW w:w="3928" w:type="dxa"/>
            <w:vAlign w:val="center"/>
          </w:tcPr>
          <w:p w:rsidR="005E0BB9" w:rsidRDefault="007D080A" w:rsidP="007D080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Пункты</w:t>
            </w:r>
            <w:r w:rsidRPr="00736EC9">
              <w:rPr>
                <w:rFonts w:ascii="Times New Roman" w:hAnsi="Times New Roman" w:cs="Times New Roman"/>
                <w:sz w:val="20"/>
                <w:szCs w:val="20"/>
              </w:rPr>
              <w:t xml:space="preserve"> 11, 12, 13, 27 Положения об учете государственного имущества Ненецкого автономного округа, утвержденного постановлением Администрации Ненецкого автономного округа от 07.05.2009 № 68-п</w:t>
            </w:r>
            <w:r>
              <w:rPr>
                <w:rFonts w:ascii="Times New Roman" w:hAnsi="Times New Roman" w:cs="Times New Roman"/>
                <w:sz w:val="20"/>
                <w:szCs w:val="20"/>
              </w:rPr>
              <w:t>.</w:t>
            </w:r>
          </w:p>
        </w:tc>
        <w:tc>
          <w:tcPr>
            <w:tcW w:w="1466" w:type="dxa"/>
            <w:vAlign w:val="center"/>
          </w:tcPr>
          <w:p w:rsidR="005E0BB9" w:rsidRPr="005E0BB9" w:rsidRDefault="007D080A" w:rsidP="007D080A">
            <w:pPr>
              <w:tabs>
                <w:tab w:val="left" w:pos="851"/>
                <w:tab w:val="left" w:pos="993"/>
              </w:tabs>
              <w:contextualSpacing/>
              <w:jc w:val="center"/>
              <w:rPr>
                <w:rFonts w:ascii="Times New Roman" w:hAnsi="Times New Roman" w:cs="Times New Roman"/>
                <w:sz w:val="20"/>
                <w:szCs w:val="20"/>
              </w:rPr>
            </w:pPr>
            <w:r w:rsidRPr="00736EC9">
              <w:rPr>
                <w:rFonts w:ascii="Times New Roman" w:hAnsi="Times New Roman" w:cs="Times New Roman"/>
                <w:sz w:val="20"/>
                <w:szCs w:val="20"/>
              </w:rPr>
              <w:t>2 533 070,00</w:t>
            </w:r>
          </w:p>
        </w:tc>
      </w:tr>
      <w:tr w:rsidR="005E0BB9" w:rsidRPr="005E0BB9" w:rsidTr="00754184">
        <w:tc>
          <w:tcPr>
            <w:tcW w:w="4459" w:type="dxa"/>
            <w:vAlign w:val="center"/>
          </w:tcPr>
          <w:p w:rsidR="005E0BB9" w:rsidRPr="00736EC9" w:rsidRDefault="005E0BB9" w:rsidP="00024A9D">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Учреждением допускается неправомерное использование государственного имущества Ненецкого автономного округа третьими лицами.</w:t>
            </w:r>
          </w:p>
        </w:tc>
        <w:tc>
          <w:tcPr>
            <w:tcW w:w="3928" w:type="dxa"/>
            <w:vAlign w:val="center"/>
          </w:tcPr>
          <w:p w:rsidR="005E0BB9" w:rsidRDefault="004A0577" w:rsidP="004A0577">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Статья</w:t>
            </w:r>
            <w:r w:rsidRPr="00736EC9">
              <w:rPr>
                <w:rFonts w:ascii="Times New Roman" w:hAnsi="Times New Roman" w:cs="Times New Roman"/>
                <w:sz w:val="20"/>
                <w:szCs w:val="20"/>
              </w:rPr>
              <w:t xml:space="preserve"> 17.1 Федерального закона от 26.07.2006 № 135-ФЗ «О защите конкуренции» (далее – Закона о защите конкуренции), пункт 5 статьи 9 Закона об управлении государственным имуществом, пункт 1 Порядка согласования распоряжения имуществом, принадлежащим государственным </w:t>
            </w:r>
            <w:r w:rsidRPr="00736EC9">
              <w:rPr>
                <w:rFonts w:ascii="Times New Roman" w:hAnsi="Times New Roman" w:cs="Times New Roman"/>
                <w:sz w:val="20"/>
                <w:szCs w:val="20"/>
              </w:rPr>
              <w:lastRenderedPageBreak/>
              <w:t>учреждениям Ненецкого автономного округа, и совершения ими отдельных видов сделок, утвержденного постановлением Администрации Ненецкого автономного округа от 03.04.2013 № 128-п, пункта 3.5. Устава</w:t>
            </w:r>
            <w:r>
              <w:rPr>
                <w:rFonts w:ascii="Times New Roman" w:hAnsi="Times New Roman" w:cs="Times New Roman"/>
                <w:sz w:val="20"/>
                <w:szCs w:val="20"/>
              </w:rPr>
              <w:t xml:space="preserve"> </w:t>
            </w:r>
            <w:r w:rsidRPr="00736EC9">
              <w:rPr>
                <w:rFonts w:ascii="Times New Roman" w:hAnsi="Times New Roman" w:cs="Times New Roman"/>
                <w:sz w:val="20"/>
                <w:szCs w:val="20"/>
              </w:rPr>
              <w:t>КУ НАО «ФРЦ»</w:t>
            </w:r>
            <w:r>
              <w:rPr>
                <w:rFonts w:ascii="Times New Roman" w:hAnsi="Times New Roman" w:cs="Times New Roman"/>
                <w:sz w:val="20"/>
                <w:szCs w:val="20"/>
              </w:rPr>
              <w:t>.</w:t>
            </w:r>
          </w:p>
        </w:tc>
        <w:tc>
          <w:tcPr>
            <w:tcW w:w="1466" w:type="dxa"/>
            <w:vAlign w:val="center"/>
          </w:tcPr>
          <w:p w:rsidR="005E0BB9" w:rsidRPr="005E0BB9" w:rsidRDefault="004A0577" w:rsidP="004A0577">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5E0BB9" w:rsidRPr="005E0BB9" w:rsidTr="00754184">
        <w:tc>
          <w:tcPr>
            <w:tcW w:w="4459" w:type="dxa"/>
            <w:vAlign w:val="center"/>
          </w:tcPr>
          <w:p w:rsidR="005E0BB9" w:rsidRPr="00736EC9" w:rsidRDefault="005E0BB9" w:rsidP="004A0577">
            <w:pPr>
              <w:tabs>
                <w:tab w:val="left" w:pos="851"/>
                <w:tab w:val="left" w:pos="993"/>
              </w:tabs>
              <w:contextualSpacing/>
              <w:jc w:val="both"/>
              <w:rPr>
                <w:rFonts w:ascii="Times New Roman" w:hAnsi="Times New Roman" w:cs="Times New Roman"/>
                <w:sz w:val="20"/>
                <w:szCs w:val="20"/>
              </w:rPr>
            </w:pPr>
            <w:r w:rsidRPr="00736EC9">
              <w:rPr>
                <w:rFonts w:ascii="Times New Roman" w:hAnsi="Times New Roman" w:cs="Times New Roman"/>
                <w:sz w:val="20"/>
                <w:szCs w:val="20"/>
              </w:rPr>
              <w:t>Учреждением не обеспечена сохранность имущества, закрепленного за ним на праве оперативного управления. При этом необходимо отметить, что меры для обеспечения сохранности имущества Учреждением предпринимались.</w:t>
            </w:r>
          </w:p>
        </w:tc>
        <w:tc>
          <w:tcPr>
            <w:tcW w:w="3928" w:type="dxa"/>
            <w:vAlign w:val="center"/>
          </w:tcPr>
          <w:p w:rsidR="005E0BB9" w:rsidRDefault="004A0577" w:rsidP="004A0577">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С</w:t>
            </w:r>
            <w:r w:rsidRPr="00736EC9">
              <w:rPr>
                <w:rFonts w:ascii="Times New Roman" w:hAnsi="Times New Roman" w:cs="Times New Roman"/>
                <w:sz w:val="20"/>
                <w:szCs w:val="20"/>
              </w:rPr>
              <w:t>тать</w:t>
            </w:r>
            <w:r>
              <w:rPr>
                <w:rFonts w:ascii="Times New Roman" w:hAnsi="Times New Roman" w:cs="Times New Roman"/>
                <w:sz w:val="20"/>
                <w:szCs w:val="20"/>
              </w:rPr>
              <w:t>я</w:t>
            </w:r>
            <w:r w:rsidRPr="00736EC9">
              <w:rPr>
                <w:rFonts w:ascii="Times New Roman" w:hAnsi="Times New Roman" w:cs="Times New Roman"/>
                <w:sz w:val="20"/>
                <w:szCs w:val="20"/>
              </w:rPr>
              <w:t xml:space="preserve"> 16 Закона об управлении государственным имуществом Ненецкого автономного округа»</w:t>
            </w:r>
            <w:r>
              <w:rPr>
                <w:rFonts w:ascii="Times New Roman" w:hAnsi="Times New Roman" w:cs="Times New Roman"/>
                <w:sz w:val="20"/>
                <w:szCs w:val="20"/>
              </w:rPr>
              <w:t>,</w:t>
            </w:r>
            <w:r w:rsidRPr="00736EC9">
              <w:rPr>
                <w:rFonts w:ascii="Times New Roman" w:hAnsi="Times New Roman" w:cs="Times New Roman"/>
                <w:sz w:val="20"/>
                <w:szCs w:val="20"/>
              </w:rPr>
              <w:t xml:space="preserve"> пункт 5.2.14. Устава</w:t>
            </w:r>
            <w:r>
              <w:rPr>
                <w:rFonts w:ascii="Times New Roman" w:hAnsi="Times New Roman" w:cs="Times New Roman"/>
                <w:sz w:val="20"/>
                <w:szCs w:val="20"/>
              </w:rPr>
              <w:t xml:space="preserve"> </w:t>
            </w:r>
            <w:r w:rsidRPr="00736EC9">
              <w:rPr>
                <w:rFonts w:ascii="Times New Roman" w:hAnsi="Times New Roman" w:cs="Times New Roman"/>
                <w:sz w:val="20"/>
                <w:szCs w:val="20"/>
              </w:rPr>
              <w:t>КУ НАО «ФРЦ»</w:t>
            </w:r>
            <w:r>
              <w:rPr>
                <w:rFonts w:ascii="Times New Roman" w:hAnsi="Times New Roman" w:cs="Times New Roman"/>
                <w:sz w:val="20"/>
                <w:szCs w:val="20"/>
              </w:rPr>
              <w:t>.</w:t>
            </w:r>
          </w:p>
        </w:tc>
        <w:tc>
          <w:tcPr>
            <w:tcW w:w="1466" w:type="dxa"/>
            <w:vAlign w:val="center"/>
          </w:tcPr>
          <w:p w:rsidR="005E0BB9" w:rsidRPr="005E0BB9" w:rsidRDefault="004A0577" w:rsidP="004A0577">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5E0BB9" w:rsidRDefault="004A0577" w:rsidP="00D21FE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В</w:t>
            </w:r>
            <w:r w:rsidR="005E0BB9" w:rsidRPr="00736EC9">
              <w:rPr>
                <w:rFonts w:ascii="Times New Roman" w:hAnsi="Times New Roman" w:cs="Times New Roman"/>
                <w:sz w:val="20"/>
                <w:szCs w:val="20"/>
              </w:rPr>
              <w:t xml:space="preserve"> состав инвентаризационной комиссии включено материально ответственное лицо.</w:t>
            </w:r>
          </w:p>
        </w:tc>
        <w:tc>
          <w:tcPr>
            <w:tcW w:w="3928" w:type="dxa"/>
            <w:vAlign w:val="center"/>
          </w:tcPr>
          <w:p w:rsidR="005E0BB9" w:rsidRDefault="004A0577" w:rsidP="004A0577">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П</w:t>
            </w:r>
            <w:r w:rsidRPr="00736EC9">
              <w:rPr>
                <w:rFonts w:ascii="Times New Roman" w:hAnsi="Times New Roman" w:cs="Times New Roman"/>
                <w:sz w:val="20"/>
                <w:szCs w:val="20"/>
              </w:rPr>
              <w:t>ункт 1.8. Положения об инвентаризации имущества и обязательств КУ НАО «ФРЦ», утвержденного приказом Учреждения от 03.09.2018</w:t>
            </w:r>
            <w:r>
              <w:rPr>
                <w:rFonts w:ascii="Times New Roman" w:hAnsi="Times New Roman" w:cs="Times New Roman"/>
                <w:sz w:val="20"/>
                <w:szCs w:val="20"/>
              </w:rPr>
              <w:t xml:space="preserve"> </w:t>
            </w:r>
            <w:r w:rsidRPr="00736EC9">
              <w:rPr>
                <w:rFonts w:ascii="Times New Roman" w:hAnsi="Times New Roman" w:cs="Times New Roman"/>
                <w:sz w:val="20"/>
                <w:szCs w:val="20"/>
              </w:rPr>
              <w:t>№ 208/1</w:t>
            </w:r>
            <w:r>
              <w:rPr>
                <w:rFonts w:ascii="Times New Roman" w:hAnsi="Times New Roman" w:cs="Times New Roman"/>
                <w:sz w:val="20"/>
                <w:szCs w:val="20"/>
              </w:rPr>
              <w:t> </w:t>
            </w:r>
            <w:r w:rsidRPr="00736EC9">
              <w:rPr>
                <w:rFonts w:ascii="Times New Roman" w:hAnsi="Times New Roman" w:cs="Times New Roman"/>
                <w:sz w:val="20"/>
                <w:szCs w:val="20"/>
              </w:rPr>
              <w:t>од «Об утверждении учетной политики для целей бюджетного и налогового учета»</w:t>
            </w:r>
            <w:r>
              <w:rPr>
                <w:rFonts w:ascii="Times New Roman" w:hAnsi="Times New Roman" w:cs="Times New Roman"/>
                <w:sz w:val="20"/>
                <w:szCs w:val="20"/>
              </w:rPr>
              <w:t>.</w:t>
            </w:r>
          </w:p>
        </w:tc>
        <w:tc>
          <w:tcPr>
            <w:tcW w:w="1466" w:type="dxa"/>
            <w:vAlign w:val="center"/>
          </w:tcPr>
          <w:p w:rsidR="005E0BB9" w:rsidRPr="005E0BB9" w:rsidRDefault="004A0577" w:rsidP="004A0577">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5E0BB9" w:rsidRPr="005E0BB9" w:rsidTr="00754184">
        <w:tc>
          <w:tcPr>
            <w:tcW w:w="4459" w:type="dxa"/>
            <w:vAlign w:val="center"/>
          </w:tcPr>
          <w:p w:rsidR="005E0BB9" w:rsidRPr="005E0BB9" w:rsidRDefault="004A0577" w:rsidP="00D21FEA">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И</w:t>
            </w:r>
            <w:r w:rsidR="005E0BB9" w:rsidRPr="005E0BB9">
              <w:rPr>
                <w:rFonts w:ascii="Times New Roman" w:hAnsi="Times New Roman" w:cs="Times New Roman"/>
                <w:sz w:val="20"/>
                <w:szCs w:val="20"/>
              </w:rPr>
              <w:t>нвентаризационная комиссия не обеспечила полноту и точность внесения данных в Инвентаризационную опись по объектам нефинансовых активов № 00000049 на 27.12.2019, а именно не заполнена графа о состоянии объекта имущества на дату инвентаризации с учетом оценки его технического состояния и (или) степени вовлеченности в хозяйственный оборот (статусе объекта учета).</w:t>
            </w:r>
          </w:p>
        </w:tc>
        <w:tc>
          <w:tcPr>
            <w:tcW w:w="3928" w:type="dxa"/>
            <w:vAlign w:val="center"/>
          </w:tcPr>
          <w:p w:rsidR="005E0BB9" w:rsidRDefault="004A0577" w:rsidP="004A0577">
            <w:pPr>
              <w:tabs>
                <w:tab w:val="left" w:pos="851"/>
                <w:tab w:val="left" w:pos="993"/>
              </w:tabs>
              <w:contextualSpacing/>
              <w:jc w:val="both"/>
              <w:rPr>
                <w:rFonts w:ascii="Times New Roman" w:hAnsi="Times New Roman" w:cs="Times New Roman"/>
                <w:sz w:val="20"/>
                <w:szCs w:val="20"/>
              </w:rPr>
            </w:pPr>
            <w:r>
              <w:rPr>
                <w:rFonts w:ascii="Times New Roman" w:hAnsi="Times New Roman" w:cs="Times New Roman"/>
                <w:sz w:val="20"/>
                <w:szCs w:val="20"/>
              </w:rPr>
              <w:t>Часть</w:t>
            </w:r>
            <w:r w:rsidRPr="005E0BB9">
              <w:rPr>
                <w:rFonts w:ascii="Times New Roman" w:hAnsi="Times New Roman" w:cs="Times New Roman"/>
                <w:sz w:val="20"/>
                <w:szCs w:val="20"/>
              </w:rPr>
              <w:t xml:space="preserve"> 2 статьи 11 Закона о бухгалтерском учете, пункт 79, абзац 2 пункта 82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 пункт 1.3, пункт 2.5, пункт 2.6, пункт 2.9 Методических указаний по инвентаризации имущества и финансовых обязательств, утвержденных Приказом Минфина РФ от 13.06.199</w:t>
            </w:r>
            <w:r>
              <w:rPr>
                <w:rFonts w:ascii="Times New Roman" w:hAnsi="Times New Roman" w:cs="Times New Roman"/>
                <w:sz w:val="20"/>
                <w:szCs w:val="20"/>
              </w:rPr>
              <w:t>5 № 49.</w:t>
            </w:r>
          </w:p>
        </w:tc>
        <w:tc>
          <w:tcPr>
            <w:tcW w:w="1466" w:type="dxa"/>
            <w:vAlign w:val="center"/>
          </w:tcPr>
          <w:p w:rsidR="005E0BB9" w:rsidRPr="005E0BB9" w:rsidRDefault="004A0577" w:rsidP="004A0577">
            <w:pPr>
              <w:tabs>
                <w:tab w:val="left" w:pos="851"/>
                <w:tab w:val="left" w:pos="993"/>
              </w:tabs>
              <w:contextualSpacing/>
              <w:jc w:val="center"/>
              <w:rPr>
                <w:rFonts w:ascii="Times New Roman" w:hAnsi="Times New Roman" w:cs="Times New Roman"/>
                <w:sz w:val="20"/>
                <w:szCs w:val="20"/>
              </w:rPr>
            </w:pPr>
            <w:r>
              <w:rPr>
                <w:rFonts w:ascii="Times New Roman" w:hAnsi="Times New Roman" w:cs="Times New Roman"/>
                <w:sz w:val="20"/>
                <w:szCs w:val="20"/>
              </w:rPr>
              <w:t>-</w:t>
            </w:r>
          </w:p>
        </w:tc>
      </w:tr>
    </w:tbl>
    <w:p w:rsidR="0065630C" w:rsidRPr="005E0BB9" w:rsidRDefault="0065630C" w:rsidP="005E0BB9">
      <w:pPr>
        <w:tabs>
          <w:tab w:val="left" w:pos="851"/>
          <w:tab w:val="left" w:pos="993"/>
        </w:tabs>
        <w:spacing w:after="0" w:line="240" w:lineRule="auto"/>
        <w:contextualSpacing/>
        <w:jc w:val="both"/>
        <w:rPr>
          <w:rFonts w:ascii="Times New Roman" w:hAnsi="Times New Roman" w:cs="Times New Roman"/>
          <w:sz w:val="20"/>
          <w:szCs w:val="20"/>
        </w:rPr>
      </w:pPr>
    </w:p>
    <w:sectPr w:rsidR="0065630C" w:rsidRPr="005E0BB9" w:rsidSect="006249D1">
      <w:headerReference w:type="default" r:id="rId12"/>
      <w:pgSz w:w="11906" w:h="16838"/>
      <w:pgMar w:top="709"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FF" w:rsidRDefault="000D40FF" w:rsidP="006569D9">
      <w:pPr>
        <w:spacing w:after="0" w:line="240" w:lineRule="auto"/>
      </w:pPr>
      <w:r>
        <w:separator/>
      </w:r>
    </w:p>
  </w:endnote>
  <w:endnote w:type="continuationSeparator" w:id="0">
    <w:p w:rsidR="000D40FF" w:rsidRDefault="000D40FF" w:rsidP="0065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FF" w:rsidRDefault="000D40FF" w:rsidP="006569D9">
      <w:pPr>
        <w:spacing w:after="0" w:line="240" w:lineRule="auto"/>
      </w:pPr>
      <w:r>
        <w:separator/>
      </w:r>
    </w:p>
  </w:footnote>
  <w:footnote w:type="continuationSeparator" w:id="0">
    <w:p w:rsidR="000D40FF" w:rsidRDefault="000D40FF" w:rsidP="00656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54977472"/>
      <w:docPartObj>
        <w:docPartGallery w:val="Page Numbers (Top of Page)"/>
        <w:docPartUnique/>
      </w:docPartObj>
    </w:sdtPr>
    <w:sdtEndPr/>
    <w:sdtContent>
      <w:p w:rsidR="00345194" w:rsidRPr="006569D9" w:rsidRDefault="00345194">
        <w:pPr>
          <w:pStyle w:val="ae"/>
          <w:jc w:val="center"/>
          <w:rPr>
            <w:rFonts w:ascii="Times New Roman" w:hAnsi="Times New Roman" w:cs="Times New Roman"/>
          </w:rPr>
        </w:pPr>
        <w:r w:rsidRPr="006569D9">
          <w:rPr>
            <w:rFonts w:ascii="Times New Roman" w:hAnsi="Times New Roman" w:cs="Times New Roman"/>
          </w:rPr>
          <w:fldChar w:fldCharType="begin"/>
        </w:r>
        <w:r w:rsidRPr="006569D9">
          <w:rPr>
            <w:rFonts w:ascii="Times New Roman" w:hAnsi="Times New Roman" w:cs="Times New Roman"/>
          </w:rPr>
          <w:instrText>PAGE   \* MERGEFORMAT</w:instrText>
        </w:r>
        <w:r w:rsidRPr="006569D9">
          <w:rPr>
            <w:rFonts w:ascii="Times New Roman" w:hAnsi="Times New Roman" w:cs="Times New Roman"/>
          </w:rPr>
          <w:fldChar w:fldCharType="separate"/>
        </w:r>
        <w:r w:rsidR="00620231">
          <w:rPr>
            <w:rFonts w:ascii="Times New Roman" w:hAnsi="Times New Roman" w:cs="Times New Roman"/>
            <w:noProof/>
          </w:rPr>
          <w:t>2</w:t>
        </w:r>
        <w:r w:rsidRPr="006569D9">
          <w:rPr>
            <w:rFonts w:ascii="Times New Roman" w:hAnsi="Times New Roman" w:cs="Times New Roman"/>
          </w:rPr>
          <w:fldChar w:fldCharType="end"/>
        </w:r>
      </w:p>
    </w:sdtContent>
  </w:sdt>
  <w:p w:rsidR="00345194" w:rsidRDefault="003451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0758"/>
    <w:multiLevelType w:val="hybridMultilevel"/>
    <w:tmpl w:val="23F4BAD6"/>
    <w:lvl w:ilvl="0" w:tplc="9AF899B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205D3616"/>
    <w:multiLevelType w:val="hybridMultilevel"/>
    <w:tmpl w:val="503A2FD6"/>
    <w:lvl w:ilvl="0" w:tplc="5AE6A158">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25171EF9"/>
    <w:multiLevelType w:val="hybridMultilevel"/>
    <w:tmpl w:val="E04E9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66C4A09"/>
    <w:multiLevelType w:val="hybridMultilevel"/>
    <w:tmpl w:val="20B4DA30"/>
    <w:lvl w:ilvl="0" w:tplc="6E343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DE0345"/>
    <w:multiLevelType w:val="hybridMultilevel"/>
    <w:tmpl w:val="0DEA125A"/>
    <w:lvl w:ilvl="0" w:tplc="CC3EF1F0">
      <w:start w:val="1"/>
      <w:numFmt w:val="decimal"/>
      <w:lvlText w:val="%1."/>
      <w:lvlJc w:val="left"/>
      <w:pPr>
        <w:ind w:left="1070" w:hanging="360"/>
      </w:pPr>
      <w:rPr>
        <w:rFonts w:hint="default"/>
      </w:rPr>
    </w:lvl>
    <w:lvl w:ilvl="1" w:tplc="04190019" w:tentative="1">
      <w:start w:val="1"/>
      <w:numFmt w:val="lowerLetter"/>
      <w:lvlText w:val="%2."/>
      <w:lvlJc w:val="left"/>
      <w:pPr>
        <w:ind w:left="-904" w:hanging="360"/>
      </w:pPr>
    </w:lvl>
    <w:lvl w:ilvl="2" w:tplc="0419001B" w:tentative="1">
      <w:start w:val="1"/>
      <w:numFmt w:val="lowerRoman"/>
      <w:lvlText w:val="%3."/>
      <w:lvlJc w:val="right"/>
      <w:pPr>
        <w:ind w:left="-184" w:hanging="180"/>
      </w:pPr>
    </w:lvl>
    <w:lvl w:ilvl="3" w:tplc="0419000F" w:tentative="1">
      <w:start w:val="1"/>
      <w:numFmt w:val="decimal"/>
      <w:lvlText w:val="%4."/>
      <w:lvlJc w:val="left"/>
      <w:pPr>
        <w:ind w:left="536" w:hanging="360"/>
      </w:pPr>
    </w:lvl>
    <w:lvl w:ilvl="4" w:tplc="04190019" w:tentative="1">
      <w:start w:val="1"/>
      <w:numFmt w:val="lowerLetter"/>
      <w:lvlText w:val="%5."/>
      <w:lvlJc w:val="left"/>
      <w:pPr>
        <w:ind w:left="1256" w:hanging="360"/>
      </w:pPr>
    </w:lvl>
    <w:lvl w:ilvl="5" w:tplc="0419001B" w:tentative="1">
      <w:start w:val="1"/>
      <w:numFmt w:val="lowerRoman"/>
      <w:lvlText w:val="%6."/>
      <w:lvlJc w:val="right"/>
      <w:pPr>
        <w:ind w:left="1976" w:hanging="180"/>
      </w:pPr>
    </w:lvl>
    <w:lvl w:ilvl="6" w:tplc="0419000F" w:tentative="1">
      <w:start w:val="1"/>
      <w:numFmt w:val="decimal"/>
      <w:lvlText w:val="%7."/>
      <w:lvlJc w:val="left"/>
      <w:pPr>
        <w:ind w:left="2696" w:hanging="360"/>
      </w:pPr>
    </w:lvl>
    <w:lvl w:ilvl="7" w:tplc="04190019" w:tentative="1">
      <w:start w:val="1"/>
      <w:numFmt w:val="lowerLetter"/>
      <w:lvlText w:val="%8."/>
      <w:lvlJc w:val="left"/>
      <w:pPr>
        <w:ind w:left="3416" w:hanging="360"/>
      </w:pPr>
    </w:lvl>
    <w:lvl w:ilvl="8" w:tplc="0419001B" w:tentative="1">
      <w:start w:val="1"/>
      <w:numFmt w:val="lowerRoman"/>
      <w:lvlText w:val="%9."/>
      <w:lvlJc w:val="right"/>
      <w:pPr>
        <w:ind w:left="4136" w:hanging="180"/>
      </w:pPr>
    </w:lvl>
  </w:abstractNum>
  <w:abstractNum w:abstractNumId="5" w15:restartNumberingAfterBreak="0">
    <w:nsid w:val="33B307E2"/>
    <w:multiLevelType w:val="hybridMultilevel"/>
    <w:tmpl w:val="453C9F16"/>
    <w:lvl w:ilvl="0" w:tplc="E0DCF0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CA00371"/>
    <w:multiLevelType w:val="hybridMultilevel"/>
    <w:tmpl w:val="FE1C2A8E"/>
    <w:lvl w:ilvl="0" w:tplc="FA5A00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E114A08"/>
    <w:multiLevelType w:val="hybridMultilevel"/>
    <w:tmpl w:val="52447E7C"/>
    <w:lvl w:ilvl="0" w:tplc="E0DCF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A173D4"/>
    <w:multiLevelType w:val="hybridMultilevel"/>
    <w:tmpl w:val="B270ED58"/>
    <w:lvl w:ilvl="0" w:tplc="0419000F">
      <w:start w:val="1"/>
      <w:numFmt w:val="decimal"/>
      <w:lvlText w:val="%1."/>
      <w:lvlJc w:val="left"/>
      <w:pPr>
        <w:ind w:left="1571" w:hanging="360"/>
      </w:pPr>
    </w:lvl>
    <w:lvl w:ilvl="1" w:tplc="04190013">
      <w:start w:val="1"/>
      <w:numFmt w:val="upperRoman"/>
      <w:lvlText w:val="%2."/>
      <w:lvlJc w:val="righ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04D7B86"/>
    <w:multiLevelType w:val="hybridMultilevel"/>
    <w:tmpl w:val="35BE2DE0"/>
    <w:lvl w:ilvl="0" w:tplc="A168A9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5F50E2E"/>
    <w:multiLevelType w:val="hybridMultilevel"/>
    <w:tmpl w:val="3D4C1712"/>
    <w:lvl w:ilvl="0" w:tplc="53E01EA2">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1" w15:restartNumberingAfterBreak="0">
    <w:nsid w:val="47D3277C"/>
    <w:multiLevelType w:val="hybridMultilevel"/>
    <w:tmpl w:val="9EA812C2"/>
    <w:lvl w:ilvl="0" w:tplc="E0DCF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1C53B7"/>
    <w:multiLevelType w:val="hybridMultilevel"/>
    <w:tmpl w:val="D280382E"/>
    <w:lvl w:ilvl="0" w:tplc="4A04FB1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BE7FD3"/>
    <w:multiLevelType w:val="hybridMultilevel"/>
    <w:tmpl w:val="27647E2A"/>
    <w:lvl w:ilvl="0" w:tplc="83E671AE">
      <w:start w:val="1"/>
      <w:numFmt w:val="decimal"/>
      <w:lvlText w:val="Приложение %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403" w:hanging="360"/>
      </w:pPr>
    </w:lvl>
    <w:lvl w:ilvl="2" w:tplc="0419001B" w:tentative="1">
      <w:start w:val="1"/>
      <w:numFmt w:val="lowerRoman"/>
      <w:lvlText w:val="%3."/>
      <w:lvlJc w:val="right"/>
      <w:pPr>
        <w:ind w:left="317" w:hanging="180"/>
      </w:pPr>
    </w:lvl>
    <w:lvl w:ilvl="3" w:tplc="0419000F" w:tentative="1">
      <w:start w:val="1"/>
      <w:numFmt w:val="decimal"/>
      <w:lvlText w:val="%4."/>
      <w:lvlJc w:val="left"/>
      <w:pPr>
        <w:ind w:left="1037" w:hanging="360"/>
      </w:pPr>
    </w:lvl>
    <w:lvl w:ilvl="4" w:tplc="04190019" w:tentative="1">
      <w:start w:val="1"/>
      <w:numFmt w:val="lowerLetter"/>
      <w:lvlText w:val="%5."/>
      <w:lvlJc w:val="left"/>
      <w:pPr>
        <w:ind w:left="1757" w:hanging="360"/>
      </w:pPr>
    </w:lvl>
    <w:lvl w:ilvl="5" w:tplc="0419001B" w:tentative="1">
      <w:start w:val="1"/>
      <w:numFmt w:val="lowerRoman"/>
      <w:lvlText w:val="%6."/>
      <w:lvlJc w:val="right"/>
      <w:pPr>
        <w:ind w:left="2477" w:hanging="180"/>
      </w:pPr>
    </w:lvl>
    <w:lvl w:ilvl="6" w:tplc="0419000F" w:tentative="1">
      <w:start w:val="1"/>
      <w:numFmt w:val="decimal"/>
      <w:lvlText w:val="%7."/>
      <w:lvlJc w:val="left"/>
      <w:pPr>
        <w:ind w:left="3197" w:hanging="360"/>
      </w:pPr>
    </w:lvl>
    <w:lvl w:ilvl="7" w:tplc="04190019" w:tentative="1">
      <w:start w:val="1"/>
      <w:numFmt w:val="lowerLetter"/>
      <w:lvlText w:val="%8."/>
      <w:lvlJc w:val="left"/>
      <w:pPr>
        <w:ind w:left="3917" w:hanging="360"/>
      </w:pPr>
    </w:lvl>
    <w:lvl w:ilvl="8" w:tplc="0419001B" w:tentative="1">
      <w:start w:val="1"/>
      <w:numFmt w:val="lowerRoman"/>
      <w:lvlText w:val="%9."/>
      <w:lvlJc w:val="right"/>
      <w:pPr>
        <w:ind w:left="4637" w:hanging="180"/>
      </w:pPr>
    </w:lvl>
  </w:abstractNum>
  <w:abstractNum w:abstractNumId="14" w15:restartNumberingAfterBreak="0">
    <w:nsid w:val="63212DA5"/>
    <w:multiLevelType w:val="hybridMultilevel"/>
    <w:tmpl w:val="88BC3D94"/>
    <w:lvl w:ilvl="0" w:tplc="D72AE694">
      <w:start w:val="1"/>
      <w:numFmt w:val="decimal"/>
      <w:lvlText w:val="%1."/>
      <w:lvlJc w:val="left"/>
      <w:pPr>
        <w:ind w:left="8441" w:hanging="360"/>
      </w:pPr>
      <w:rPr>
        <w:i w:val="0"/>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5" w15:restartNumberingAfterBreak="0">
    <w:nsid w:val="651810A1"/>
    <w:multiLevelType w:val="hybridMultilevel"/>
    <w:tmpl w:val="C174FF28"/>
    <w:lvl w:ilvl="0" w:tplc="B874CA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638336D"/>
    <w:multiLevelType w:val="hybridMultilevel"/>
    <w:tmpl w:val="01FA4B40"/>
    <w:lvl w:ilvl="0" w:tplc="E0DCF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F8221E1"/>
    <w:multiLevelType w:val="hybridMultilevel"/>
    <w:tmpl w:val="50006898"/>
    <w:lvl w:ilvl="0" w:tplc="51883AA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20D1DE3"/>
    <w:multiLevelType w:val="hybridMultilevel"/>
    <w:tmpl w:val="B8A2BFC2"/>
    <w:lvl w:ilvl="0" w:tplc="E0DCF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326DF7"/>
    <w:multiLevelType w:val="hybridMultilevel"/>
    <w:tmpl w:val="B3FC3BAE"/>
    <w:lvl w:ilvl="0" w:tplc="53E01EA2">
      <w:start w:val="1"/>
      <w:numFmt w:val="bullet"/>
      <w:lvlText w:val=""/>
      <w:lvlJc w:val="left"/>
      <w:pPr>
        <w:ind w:left="1326" w:hanging="360"/>
      </w:pPr>
      <w:rPr>
        <w:rFonts w:ascii="Symbol" w:hAnsi="Symbol" w:hint="default"/>
      </w:rPr>
    </w:lvl>
    <w:lvl w:ilvl="1" w:tplc="04190003" w:tentative="1">
      <w:start w:val="1"/>
      <w:numFmt w:val="bullet"/>
      <w:lvlText w:val="o"/>
      <w:lvlJc w:val="left"/>
      <w:pPr>
        <w:ind w:left="2046" w:hanging="360"/>
      </w:pPr>
      <w:rPr>
        <w:rFonts w:ascii="Courier New" w:hAnsi="Courier New" w:cs="Courier New" w:hint="default"/>
      </w:rPr>
    </w:lvl>
    <w:lvl w:ilvl="2" w:tplc="04190005" w:tentative="1">
      <w:start w:val="1"/>
      <w:numFmt w:val="bullet"/>
      <w:lvlText w:val=""/>
      <w:lvlJc w:val="left"/>
      <w:pPr>
        <w:ind w:left="2766" w:hanging="360"/>
      </w:pPr>
      <w:rPr>
        <w:rFonts w:ascii="Wingdings" w:hAnsi="Wingdings" w:hint="default"/>
      </w:rPr>
    </w:lvl>
    <w:lvl w:ilvl="3" w:tplc="04190001" w:tentative="1">
      <w:start w:val="1"/>
      <w:numFmt w:val="bullet"/>
      <w:lvlText w:val=""/>
      <w:lvlJc w:val="left"/>
      <w:pPr>
        <w:ind w:left="3486" w:hanging="360"/>
      </w:pPr>
      <w:rPr>
        <w:rFonts w:ascii="Symbol" w:hAnsi="Symbol" w:hint="default"/>
      </w:rPr>
    </w:lvl>
    <w:lvl w:ilvl="4" w:tplc="04190003" w:tentative="1">
      <w:start w:val="1"/>
      <w:numFmt w:val="bullet"/>
      <w:lvlText w:val="o"/>
      <w:lvlJc w:val="left"/>
      <w:pPr>
        <w:ind w:left="4206" w:hanging="360"/>
      </w:pPr>
      <w:rPr>
        <w:rFonts w:ascii="Courier New" w:hAnsi="Courier New" w:cs="Courier New" w:hint="default"/>
      </w:rPr>
    </w:lvl>
    <w:lvl w:ilvl="5" w:tplc="04190005" w:tentative="1">
      <w:start w:val="1"/>
      <w:numFmt w:val="bullet"/>
      <w:lvlText w:val=""/>
      <w:lvlJc w:val="left"/>
      <w:pPr>
        <w:ind w:left="4926" w:hanging="360"/>
      </w:pPr>
      <w:rPr>
        <w:rFonts w:ascii="Wingdings" w:hAnsi="Wingdings" w:hint="default"/>
      </w:rPr>
    </w:lvl>
    <w:lvl w:ilvl="6" w:tplc="04190001" w:tentative="1">
      <w:start w:val="1"/>
      <w:numFmt w:val="bullet"/>
      <w:lvlText w:val=""/>
      <w:lvlJc w:val="left"/>
      <w:pPr>
        <w:ind w:left="5646" w:hanging="360"/>
      </w:pPr>
      <w:rPr>
        <w:rFonts w:ascii="Symbol" w:hAnsi="Symbol" w:hint="default"/>
      </w:rPr>
    </w:lvl>
    <w:lvl w:ilvl="7" w:tplc="04190003" w:tentative="1">
      <w:start w:val="1"/>
      <w:numFmt w:val="bullet"/>
      <w:lvlText w:val="o"/>
      <w:lvlJc w:val="left"/>
      <w:pPr>
        <w:ind w:left="6366" w:hanging="360"/>
      </w:pPr>
      <w:rPr>
        <w:rFonts w:ascii="Courier New" w:hAnsi="Courier New" w:cs="Courier New" w:hint="default"/>
      </w:rPr>
    </w:lvl>
    <w:lvl w:ilvl="8" w:tplc="04190005" w:tentative="1">
      <w:start w:val="1"/>
      <w:numFmt w:val="bullet"/>
      <w:lvlText w:val=""/>
      <w:lvlJc w:val="left"/>
      <w:pPr>
        <w:ind w:left="7086" w:hanging="360"/>
      </w:pPr>
      <w:rPr>
        <w:rFonts w:ascii="Wingdings" w:hAnsi="Wingdings" w:hint="default"/>
      </w:rPr>
    </w:lvl>
  </w:abstractNum>
  <w:abstractNum w:abstractNumId="20" w15:restartNumberingAfterBreak="0">
    <w:nsid w:val="7C593889"/>
    <w:multiLevelType w:val="hybridMultilevel"/>
    <w:tmpl w:val="61AA3E3A"/>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7"/>
  </w:num>
  <w:num w:numId="5">
    <w:abstractNumId w:val="1"/>
  </w:num>
  <w:num w:numId="6">
    <w:abstractNumId w:val="8"/>
  </w:num>
  <w:num w:numId="7">
    <w:abstractNumId w:val="20"/>
  </w:num>
  <w:num w:numId="8">
    <w:abstractNumId w:val="15"/>
  </w:num>
  <w:num w:numId="9">
    <w:abstractNumId w:val="0"/>
  </w:num>
  <w:num w:numId="10">
    <w:abstractNumId w:val="13"/>
  </w:num>
  <w:num w:numId="11">
    <w:abstractNumId w:val="3"/>
  </w:num>
  <w:num w:numId="12">
    <w:abstractNumId w:val="2"/>
  </w:num>
  <w:num w:numId="13">
    <w:abstractNumId w:val="11"/>
  </w:num>
  <w:num w:numId="14">
    <w:abstractNumId w:val="18"/>
  </w:num>
  <w:num w:numId="15">
    <w:abstractNumId w:val="7"/>
  </w:num>
  <w:num w:numId="16">
    <w:abstractNumId w:val="5"/>
  </w:num>
  <w:num w:numId="17">
    <w:abstractNumId w:val="16"/>
  </w:num>
  <w:num w:numId="18">
    <w:abstractNumId w:val="4"/>
  </w:num>
  <w:num w:numId="19">
    <w:abstractNumId w:val="10"/>
  </w:num>
  <w:num w:numId="20">
    <w:abstractNumId w:val="6"/>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CD"/>
    <w:rsid w:val="00000ECB"/>
    <w:rsid w:val="00004436"/>
    <w:rsid w:val="00005B1F"/>
    <w:rsid w:val="00011671"/>
    <w:rsid w:val="00013212"/>
    <w:rsid w:val="00014B8B"/>
    <w:rsid w:val="0001508A"/>
    <w:rsid w:val="000208CA"/>
    <w:rsid w:val="00020B6E"/>
    <w:rsid w:val="00024A9D"/>
    <w:rsid w:val="00030200"/>
    <w:rsid w:val="00030521"/>
    <w:rsid w:val="000371E7"/>
    <w:rsid w:val="000379CC"/>
    <w:rsid w:val="00041129"/>
    <w:rsid w:val="000427F9"/>
    <w:rsid w:val="0004392B"/>
    <w:rsid w:val="00045B52"/>
    <w:rsid w:val="000501CA"/>
    <w:rsid w:val="000567C9"/>
    <w:rsid w:val="00056FA4"/>
    <w:rsid w:val="00061F8F"/>
    <w:rsid w:val="000624E5"/>
    <w:rsid w:val="00066E3A"/>
    <w:rsid w:val="00072836"/>
    <w:rsid w:val="00077140"/>
    <w:rsid w:val="00085FC8"/>
    <w:rsid w:val="00086C63"/>
    <w:rsid w:val="000A3328"/>
    <w:rsid w:val="000A5EFD"/>
    <w:rsid w:val="000A6E73"/>
    <w:rsid w:val="000B41BE"/>
    <w:rsid w:val="000C50F9"/>
    <w:rsid w:val="000C6E3C"/>
    <w:rsid w:val="000D40FF"/>
    <w:rsid w:val="000E13B6"/>
    <w:rsid w:val="000E2F75"/>
    <w:rsid w:val="000E3E29"/>
    <w:rsid w:val="000E4E12"/>
    <w:rsid w:val="000F108B"/>
    <w:rsid w:val="00100247"/>
    <w:rsid w:val="001071BD"/>
    <w:rsid w:val="00113DC8"/>
    <w:rsid w:val="0011728F"/>
    <w:rsid w:val="00123721"/>
    <w:rsid w:val="00124C16"/>
    <w:rsid w:val="00125FDE"/>
    <w:rsid w:val="001348E5"/>
    <w:rsid w:val="00134FA8"/>
    <w:rsid w:val="001406E4"/>
    <w:rsid w:val="00144039"/>
    <w:rsid w:val="001567FC"/>
    <w:rsid w:val="00157127"/>
    <w:rsid w:val="00162505"/>
    <w:rsid w:val="001701A4"/>
    <w:rsid w:val="00172408"/>
    <w:rsid w:val="0017548C"/>
    <w:rsid w:val="001837E7"/>
    <w:rsid w:val="0018390E"/>
    <w:rsid w:val="00191A1C"/>
    <w:rsid w:val="001931CB"/>
    <w:rsid w:val="001934AC"/>
    <w:rsid w:val="001A0B8C"/>
    <w:rsid w:val="001A3A94"/>
    <w:rsid w:val="001B66DB"/>
    <w:rsid w:val="001B6D25"/>
    <w:rsid w:val="001D09C3"/>
    <w:rsid w:val="001D0E2D"/>
    <w:rsid w:val="001D52D3"/>
    <w:rsid w:val="001D7517"/>
    <w:rsid w:val="001F02FC"/>
    <w:rsid w:val="001F1727"/>
    <w:rsid w:val="001F42A1"/>
    <w:rsid w:val="00201390"/>
    <w:rsid w:val="00201855"/>
    <w:rsid w:val="00204855"/>
    <w:rsid w:val="00205355"/>
    <w:rsid w:val="0021596C"/>
    <w:rsid w:val="00216D76"/>
    <w:rsid w:val="002243B9"/>
    <w:rsid w:val="00230362"/>
    <w:rsid w:val="00232A49"/>
    <w:rsid w:val="00232BE7"/>
    <w:rsid w:val="00235013"/>
    <w:rsid w:val="00237301"/>
    <w:rsid w:val="00245E7C"/>
    <w:rsid w:val="002462D3"/>
    <w:rsid w:val="00257458"/>
    <w:rsid w:val="0026494A"/>
    <w:rsid w:val="002739D7"/>
    <w:rsid w:val="00276A2D"/>
    <w:rsid w:val="00284A5B"/>
    <w:rsid w:val="00286D9E"/>
    <w:rsid w:val="00293954"/>
    <w:rsid w:val="00297A34"/>
    <w:rsid w:val="002A0D85"/>
    <w:rsid w:val="002B411B"/>
    <w:rsid w:val="002B4B69"/>
    <w:rsid w:val="002B5BA6"/>
    <w:rsid w:val="002B686D"/>
    <w:rsid w:val="002C4867"/>
    <w:rsid w:val="002C7889"/>
    <w:rsid w:val="002D0E0C"/>
    <w:rsid w:val="002D6415"/>
    <w:rsid w:val="002F2FC9"/>
    <w:rsid w:val="002F7D4E"/>
    <w:rsid w:val="0031274A"/>
    <w:rsid w:val="003140EE"/>
    <w:rsid w:val="003154FF"/>
    <w:rsid w:val="00317F1E"/>
    <w:rsid w:val="003204EB"/>
    <w:rsid w:val="00332B19"/>
    <w:rsid w:val="0033593F"/>
    <w:rsid w:val="0034337A"/>
    <w:rsid w:val="00345194"/>
    <w:rsid w:val="00345CDB"/>
    <w:rsid w:val="00355C43"/>
    <w:rsid w:val="00362966"/>
    <w:rsid w:val="00362C3A"/>
    <w:rsid w:val="00362CF5"/>
    <w:rsid w:val="0036670A"/>
    <w:rsid w:val="00367195"/>
    <w:rsid w:val="00367346"/>
    <w:rsid w:val="003675C3"/>
    <w:rsid w:val="0036788F"/>
    <w:rsid w:val="0037636E"/>
    <w:rsid w:val="00384B50"/>
    <w:rsid w:val="0038761D"/>
    <w:rsid w:val="003945C9"/>
    <w:rsid w:val="003A1817"/>
    <w:rsid w:val="003A3CA4"/>
    <w:rsid w:val="003B1E8E"/>
    <w:rsid w:val="003B7DC7"/>
    <w:rsid w:val="003C11CB"/>
    <w:rsid w:val="003C4237"/>
    <w:rsid w:val="003D462A"/>
    <w:rsid w:val="003E5D5C"/>
    <w:rsid w:val="003E64B1"/>
    <w:rsid w:val="003F7FE8"/>
    <w:rsid w:val="00401C5E"/>
    <w:rsid w:val="00404894"/>
    <w:rsid w:val="00406ED3"/>
    <w:rsid w:val="00411FF1"/>
    <w:rsid w:val="0041634E"/>
    <w:rsid w:val="0042005F"/>
    <w:rsid w:val="0043131A"/>
    <w:rsid w:val="00431A9B"/>
    <w:rsid w:val="004326EF"/>
    <w:rsid w:val="00433253"/>
    <w:rsid w:val="004333A6"/>
    <w:rsid w:val="00444226"/>
    <w:rsid w:val="0044424D"/>
    <w:rsid w:val="00445E5B"/>
    <w:rsid w:val="004467A0"/>
    <w:rsid w:val="00456590"/>
    <w:rsid w:val="004608C8"/>
    <w:rsid w:val="00460F97"/>
    <w:rsid w:val="00465D93"/>
    <w:rsid w:val="00467CB0"/>
    <w:rsid w:val="004775A4"/>
    <w:rsid w:val="00480FF9"/>
    <w:rsid w:val="0048506F"/>
    <w:rsid w:val="00497CFE"/>
    <w:rsid w:val="004A0577"/>
    <w:rsid w:val="004A0611"/>
    <w:rsid w:val="004A577B"/>
    <w:rsid w:val="004B1245"/>
    <w:rsid w:val="004B5E71"/>
    <w:rsid w:val="004B660B"/>
    <w:rsid w:val="004B755C"/>
    <w:rsid w:val="004C1E99"/>
    <w:rsid w:val="004E127B"/>
    <w:rsid w:val="004E35AF"/>
    <w:rsid w:val="004E7220"/>
    <w:rsid w:val="004E7C4D"/>
    <w:rsid w:val="004F69C9"/>
    <w:rsid w:val="005071BD"/>
    <w:rsid w:val="00510885"/>
    <w:rsid w:val="0051184B"/>
    <w:rsid w:val="00517549"/>
    <w:rsid w:val="005247C6"/>
    <w:rsid w:val="00531BCF"/>
    <w:rsid w:val="00536A85"/>
    <w:rsid w:val="00540524"/>
    <w:rsid w:val="00551944"/>
    <w:rsid w:val="00554C54"/>
    <w:rsid w:val="005578FA"/>
    <w:rsid w:val="005626FB"/>
    <w:rsid w:val="00565080"/>
    <w:rsid w:val="00571E10"/>
    <w:rsid w:val="005770EA"/>
    <w:rsid w:val="00577DDE"/>
    <w:rsid w:val="00584019"/>
    <w:rsid w:val="00592A44"/>
    <w:rsid w:val="00595679"/>
    <w:rsid w:val="00597B9A"/>
    <w:rsid w:val="005A4B0E"/>
    <w:rsid w:val="005A6427"/>
    <w:rsid w:val="005A646C"/>
    <w:rsid w:val="005A797F"/>
    <w:rsid w:val="005B127C"/>
    <w:rsid w:val="005B7510"/>
    <w:rsid w:val="005D7735"/>
    <w:rsid w:val="005D7ED4"/>
    <w:rsid w:val="005E0BB9"/>
    <w:rsid w:val="00601878"/>
    <w:rsid w:val="006034CE"/>
    <w:rsid w:val="00607C5C"/>
    <w:rsid w:val="006136D7"/>
    <w:rsid w:val="00620231"/>
    <w:rsid w:val="00623937"/>
    <w:rsid w:val="00623B3D"/>
    <w:rsid w:val="006249D1"/>
    <w:rsid w:val="006323C4"/>
    <w:rsid w:val="00633722"/>
    <w:rsid w:val="00636C77"/>
    <w:rsid w:val="006439F5"/>
    <w:rsid w:val="00644F91"/>
    <w:rsid w:val="006547DC"/>
    <w:rsid w:val="0065630C"/>
    <w:rsid w:val="006569D9"/>
    <w:rsid w:val="00665371"/>
    <w:rsid w:val="00672BE0"/>
    <w:rsid w:val="00675450"/>
    <w:rsid w:val="00675DC7"/>
    <w:rsid w:val="0068535A"/>
    <w:rsid w:val="006900BC"/>
    <w:rsid w:val="006918CA"/>
    <w:rsid w:val="006941E2"/>
    <w:rsid w:val="006947A9"/>
    <w:rsid w:val="006952CA"/>
    <w:rsid w:val="0069645F"/>
    <w:rsid w:val="006A25C0"/>
    <w:rsid w:val="006B22CE"/>
    <w:rsid w:val="006B7C52"/>
    <w:rsid w:val="006C1CB7"/>
    <w:rsid w:val="006C2E3D"/>
    <w:rsid w:val="006C32DA"/>
    <w:rsid w:val="006C41DD"/>
    <w:rsid w:val="006C5D4C"/>
    <w:rsid w:val="006D7FF1"/>
    <w:rsid w:val="006E0C51"/>
    <w:rsid w:val="006E290C"/>
    <w:rsid w:val="006E502A"/>
    <w:rsid w:val="00702050"/>
    <w:rsid w:val="00705B3B"/>
    <w:rsid w:val="0070676B"/>
    <w:rsid w:val="007103A1"/>
    <w:rsid w:val="00712314"/>
    <w:rsid w:val="00722DE7"/>
    <w:rsid w:val="00723B1E"/>
    <w:rsid w:val="00723D21"/>
    <w:rsid w:val="00724DBE"/>
    <w:rsid w:val="00730B71"/>
    <w:rsid w:val="00733E93"/>
    <w:rsid w:val="00736EC9"/>
    <w:rsid w:val="00737EC8"/>
    <w:rsid w:val="007457C9"/>
    <w:rsid w:val="0074669D"/>
    <w:rsid w:val="007501F8"/>
    <w:rsid w:val="007526A1"/>
    <w:rsid w:val="00754184"/>
    <w:rsid w:val="00756ADF"/>
    <w:rsid w:val="00764A49"/>
    <w:rsid w:val="0078501B"/>
    <w:rsid w:val="007916AC"/>
    <w:rsid w:val="007A6B18"/>
    <w:rsid w:val="007B2D71"/>
    <w:rsid w:val="007B5961"/>
    <w:rsid w:val="007B5BFB"/>
    <w:rsid w:val="007B7520"/>
    <w:rsid w:val="007C599D"/>
    <w:rsid w:val="007C638D"/>
    <w:rsid w:val="007C7941"/>
    <w:rsid w:val="007D080A"/>
    <w:rsid w:val="007D0954"/>
    <w:rsid w:val="007D34DE"/>
    <w:rsid w:val="007F6AD8"/>
    <w:rsid w:val="00802510"/>
    <w:rsid w:val="008074A5"/>
    <w:rsid w:val="008105DA"/>
    <w:rsid w:val="00812E7F"/>
    <w:rsid w:val="00820166"/>
    <w:rsid w:val="00821FC6"/>
    <w:rsid w:val="00825587"/>
    <w:rsid w:val="00826694"/>
    <w:rsid w:val="0083032D"/>
    <w:rsid w:val="00835EBA"/>
    <w:rsid w:val="008568E1"/>
    <w:rsid w:val="00862F55"/>
    <w:rsid w:val="008726A2"/>
    <w:rsid w:val="008965EE"/>
    <w:rsid w:val="00897F73"/>
    <w:rsid w:val="008A3C56"/>
    <w:rsid w:val="008A4FD4"/>
    <w:rsid w:val="008A737A"/>
    <w:rsid w:val="008B22F3"/>
    <w:rsid w:val="008B5294"/>
    <w:rsid w:val="008B7622"/>
    <w:rsid w:val="008C6E17"/>
    <w:rsid w:val="008D1EC4"/>
    <w:rsid w:val="008D6110"/>
    <w:rsid w:val="008E5487"/>
    <w:rsid w:val="008E7354"/>
    <w:rsid w:val="008F5432"/>
    <w:rsid w:val="008F58C4"/>
    <w:rsid w:val="009013D8"/>
    <w:rsid w:val="00903339"/>
    <w:rsid w:val="00903ACF"/>
    <w:rsid w:val="00907297"/>
    <w:rsid w:val="00907BC5"/>
    <w:rsid w:val="00912B7F"/>
    <w:rsid w:val="00915B0E"/>
    <w:rsid w:val="0091622D"/>
    <w:rsid w:val="00916F8A"/>
    <w:rsid w:val="00917092"/>
    <w:rsid w:val="00917A7C"/>
    <w:rsid w:val="00920AC4"/>
    <w:rsid w:val="00922C57"/>
    <w:rsid w:val="00932396"/>
    <w:rsid w:val="00933D0B"/>
    <w:rsid w:val="009371BF"/>
    <w:rsid w:val="00953AF6"/>
    <w:rsid w:val="00957321"/>
    <w:rsid w:val="00964521"/>
    <w:rsid w:val="00973914"/>
    <w:rsid w:val="009902C0"/>
    <w:rsid w:val="009A06EF"/>
    <w:rsid w:val="009A0F00"/>
    <w:rsid w:val="009A2580"/>
    <w:rsid w:val="009A4478"/>
    <w:rsid w:val="009B72BB"/>
    <w:rsid w:val="009C0465"/>
    <w:rsid w:val="009C1BCC"/>
    <w:rsid w:val="009C3B99"/>
    <w:rsid w:val="009C733F"/>
    <w:rsid w:val="009D7CFE"/>
    <w:rsid w:val="009E086D"/>
    <w:rsid w:val="009F132B"/>
    <w:rsid w:val="009F76EA"/>
    <w:rsid w:val="00A010CE"/>
    <w:rsid w:val="00A03ACB"/>
    <w:rsid w:val="00A20EE8"/>
    <w:rsid w:val="00A2175E"/>
    <w:rsid w:val="00A23BC1"/>
    <w:rsid w:val="00A32112"/>
    <w:rsid w:val="00A33D97"/>
    <w:rsid w:val="00A36340"/>
    <w:rsid w:val="00A372E6"/>
    <w:rsid w:val="00A448D1"/>
    <w:rsid w:val="00A4611D"/>
    <w:rsid w:val="00A50EFE"/>
    <w:rsid w:val="00A55AB1"/>
    <w:rsid w:val="00A624AA"/>
    <w:rsid w:val="00A62A39"/>
    <w:rsid w:val="00A66624"/>
    <w:rsid w:val="00A773B4"/>
    <w:rsid w:val="00A807A8"/>
    <w:rsid w:val="00A91455"/>
    <w:rsid w:val="00A91731"/>
    <w:rsid w:val="00A92353"/>
    <w:rsid w:val="00A97988"/>
    <w:rsid w:val="00A97E28"/>
    <w:rsid w:val="00AA1E46"/>
    <w:rsid w:val="00AA2957"/>
    <w:rsid w:val="00AA7C36"/>
    <w:rsid w:val="00AB11A0"/>
    <w:rsid w:val="00AC66BD"/>
    <w:rsid w:val="00AD6DAB"/>
    <w:rsid w:val="00AE01C6"/>
    <w:rsid w:val="00AE583E"/>
    <w:rsid w:val="00AE7C0B"/>
    <w:rsid w:val="00AF05C9"/>
    <w:rsid w:val="00AF1F42"/>
    <w:rsid w:val="00AF2638"/>
    <w:rsid w:val="00AF4A6C"/>
    <w:rsid w:val="00B01DA4"/>
    <w:rsid w:val="00B169A0"/>
    <w:rsid w:val="00B21472"/>
    <w:rsid w:val="00B273F9"/>
    <w:rsid w:val="00B274F3"/>
    <w:rsid w:val="00B27AC6"/>
    <w:rsid w:val="00B30427"/>
    <w:rsid w:val="00B33B59"/>
    <w:rsid w:val="00B34633"/>
    <w:rsid w:val="00B36FA6"/>
    <w:rsid w:val="00B42449"/>
    <w:rsid w:val="00B440DC"/>
    <w:rsid w:val="00B5548E"/>
    <w:rsid w:val="00B60337"/>
    <w:rsid w:val="00B61E74"/>
    <w:rsid w:val="00B62A74"/>
    <w:rsid w:val="00B72C90"/>
    <w:rsid w:val="00B753B6"/>
    <w:rsid w:val="00B75769"/>
    <w:rsid w:val="00B75BF6"/>
    <w:rsid w:val="00B8366F"/>
    <w:rsid w:val="00B90A5A"/>
    <w:rsid w:val="00B91892"/>
    <w:rsid w:val="00B96DC7"/>
    <w:rsid w:val="00B97558"/>
    <w:rsid w:val="00BA084B"/>
    <w:rsid w:val="00BA3779"/>
    <w:rsid w:val="00BB1908"/>
    <w:rsid w:val="00BB47C4"/>
    <w:rsid w:val="00BB55D1"/>
    <w:rsid w:val="00BC577E"/>
    <w:rsid w:val="00BC587C"/>
    <w:rsid w:val="00BE1FEE"/>
    <w:rsid w:val="00BE5784"/>
    <w:rsid w:val="00BE6039"/>
    <w:rsid w:val="00BE6085"/>
    <w:rsid w:val="00BF2525"/>
    <w:rsid w:val="00BF7E90"/>
    <w:rsid w:val="00C059A2"/>
    <w:rsid w:val="00C12B82"/>
    <w:rsid w:val="00C17908"/>
    <w:rsid w:val="00C20357"/>
    <w:rsid w:val="00C20F06"/>
    <w:rsid w:val="00C21CF1"/>
    <w:rsid w:val="00C3185D"/>
    <w:rsid w:val="00C340F4"/>
    <w:rsid w:val="00C45AF0"/>
    <w:rsid w:val="00C5172C"/>
    <w:rsid w:val="00C56620"/>
    <w:rsid w:val="00C6034A"/>
    <w:rsid w:val="00C603B1"/>
    <w:rsid w:val="00C61EDA"/>
    <w:rsid w:val="00C64489"/>
    <w:rsid w:val="00C95132"/>
    <w:rsid w:val="00C96043"/>
    <w:rsid w:val="00CA4361"/>
    <w:rsid w:val="00CB5EE1"/>
    <w:rsid w:val="00CC04B5"/>
    <w:rsid w:val="00CC0CA8"/>
    <w:rsid w:val="00CD3811"/>
    <w:rsid w:val="00CD6854"/>
    <w:rsid w:val="00CE6E2F"/>
    <w:rsid w:val="00CE7802"/>
    <w:rsid w:val="00CF595F"/>
    <w:rsid w:val="00D00A0F"/>
    <w:rsid w:val="00D155F8"/>
    <w:rsid w:val="00D17D2B"/>
    <w:rsid w:val="00D21FEA"/>
    <w:rsid w:val="00D2335F"/>
    <w:rsid w:val="00D3064F"/>
    <w:rsid w:val="00D30E2A"/>
    <w:rsid w:val="00D3211E"/>
    <w:rsid w:val="00D35B8B"/>
    <w:rsid w:val="00D36F7D"/>
    <w:rsid w:val="00D41D70"/>
    <w:rsid w:val="00D649CF"/>
    <w:rsid w:val="00D75CFA"/>
    <w:rsid w:val="00D83387"/>
    <w:rsid w:val="00D85175"/>
    <w:rsid w:val="00D925E8"/>
    <w:rsid w:val="00D93ACC"/>
    <w:rsid w:val="00D943B0"/>
    <w:rsid w:val="00DA6DE3"/>
    <w:rsid w:val="00DB19B9"/>
    <w:rsid w:val="00DC45EE"/>
    <w:rsid w:val="00DD10FB"/>
    <w:rsid w:val="00DE4BE8"/>
    <w:rsid w:val="00DE4E63"/>
    <w:rsid w:val="00DF595A"/>
    <w:rsid w:val="00E02F1B"/>
    <w:rsid w:val="00E1068F"/>
    <w:rsid w:val="00E13C6F"/>
    <w:rsid w:val="00E17252"/>
    <w:rsid w:val="00E2140B"/>
    <w:rsid w:val="00E22EBF"/>
    <w:rsid w:val="00E268BE"/>
    <w:rsid w:val="00E30763"/>
    <w:rsid w:val="00E31694"/>
    <w:rsid w:val="00E43986"/>
    <w:rsid w:val="00E577C6"/>
    <w:rsid w:val="00E61155"/>
    <w:rsid w:val="00E6149C"/>
    <w:rsid w:val="00E660CD"/>
    <w:rsid w:val="00E72CD6"/>
    <w:rsid w:val="00E86BC4"/>
    <w:rsid w:val="00E921A5"/>
    <w:rsid w:val="00E93024"/>
    <w:rsid w:val="00E937A5"/>
    <w:rsid w:val="00E95CE0"/>
    <w:rsid w:val="00EA30AB"/>
    <w:rsid w:val="00EA3C85"/>
    <w:rsid w:val="00EB17E6"/>
    <w:rsid w:val="00EB6C49"/>
    <w:rsid w:val="00EB7253"/>
    <w:rsid w:val="00EC445D"/>
    <w:rsid w:val="00ED2735"/>
    <w:rsid w:val="00ED7D92"/>
    <w:rsid w:val="00EE6CE7"/>
    <w:rsid w:val="00EE7306"/>
    <w:rsid w:val="00EF0B38"/>
    <w:rsid w:val="00EF6F3D"/>
    <w:rsid w:val="00F01144"/>
    <w:rsid w:val="00F01E9A"/>
    <w:rsid w:val="00F02543"/>
    <w:rsid w:val="00F036CD"/>
    <w:rsid w:val="00F04927"/>
    <w:rsid w:val="00F0621D"/>
    <w:rsid w:val="00F33367"/>
    <w:rsid w:val="00F43123"/>
    <w:rsid w:val="00F43832"/>
    <w:rsid w:val="00F72008"/>
    <w:rsid w:val="00F74134"/>
    <w:rsid w:val="00F83888"/>
    <w:rsid w:val="00F9089A"/>
    <w:rsid w:val="00F917CA"/>
    <w:rsid w:val="00F92C07"/>
    <w:rsid w:val="00F93579"/>
    <w:rsid w:val="00FA27D3"/>
    <w:rsid w:val="00FA3EB8"/>
    <w:rsid w:val="00FA5834"/>
    <w:rsid w:val="00FB10F3"/>
    <w:rsid w:val="00FB527B"/>
    <w:rsid w:val="00FB5FD5"/>
    <w:rsid w:val="00FB6E6B"/>
    <w:rsid w:val="00FC34BF"/>
    <w:rsid w:val="00FC5141"/>
    <w:rsid w:val="00FC55E8"/>
    <w:rsid w:val="00FD208B"/>
    <w:rsid w:val="00FE6169"/>
    <w:rsid w:val="00FF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50B8A-B1BF-4FFB-861E-79F80951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CD"/>
  </w:style>
  <w:style w:type="paragraph" w:styleId="1">
    <w:name w:val="heading 1"/>
    <w:basedOn w:val="a"/>
    <w:next w:val="a"/>
    <w:link w:val="10"/>
    <w:qFormat/>
    <w:rsid w:val="00BC587C"/>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CD"/>
    <w:pPr>
      <w:suppressAutoHyphens/>
      <w:spacing w:after="0" w:line="240" w:lineRule="atLeast"/>
      <w:ind w:left="720"/>
    </w:pPr>
    <w:rPr>
      <w:rFonts w:ascii="Calibri" w:eastAsia="Times New Roman" w:hAnsi="Calibri" w:cs="Calibri"/>
      <w:lang w:eastAsia="ar-SA"/>
    </w:rPr>
  </w:style>
  <w:style w:type="paragraph" w:customStyle="1" w:styleId="32">
    <w:name w:val="Основной текст с отступом 32"/>
    <w:basedOn w:val="a"/>
    <w:rsid w:val="00061F8F"/>
    <w:pPr>
      <w:suppressAutoHyphens/>
      <w:spacing w:after="120" w:line="312" w:lineRule="auto"/>
      <w:ind w:left="283"/>
      <w:jc w:val="both"/>
    </w:pPr>
    <w:rPr>
      <w:rFonts w:ascii="Times New Roman" w:eastAsia="Times New Roman" w:hAnsi="Times New Roman" w:cs="Times New Roman"/>
      <w:color w:val="000000"/>
      <w:kern w:val="1"/>
      <w:sz w:val="16"/>
      <w:lang w:eastAsia="zh-CN"/>
    </w:rPr>
  </w:style>
  <w:style w:type="table" w:styleId="a4">
    <w:name w:val="Table Grid"/>
    <w:basedOn w:val="a1"/>
    <w:uiPriority w:val="59"/>
    <w:rsid w:val="00061F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t"/>
    <w:basedOn w:val="a"/>
    <w:link w:val="a6"/>
    <w:rsid w:val="00230362"/>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aliases w:val="bt Знак"/>
    <w:basedOn w:val="a0"/>
    <w:link w:val="a5"/>
    <w:rsid w:val="00230362"/>
    <w:rPr>
      <w:rFonts w:ascii="Times New Roman" w:eastAsia="Times New Roman" w:hAnsi="Times New Roman" w:cs="Times New Roman"/>
      <w:sz w:val="20"/>
      <w:szCs w:val="20"/>
      <w:lang w:eastAsia="ru-RU"/>
    </w:rPr>
  </w:style>
  <w:style w:type="paragraph" w:styleId="a7">
    <w:name w:val="Normal (Web)"/>
    <w:aliases w:val="Обычный (Web)1"/>
    <w:basedOn w:val="a"/>
    <w:uiPriority w:val="99"/>
    <w:rsid w:val="002303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4">
    <w:name w:val="Знак Знак14"/>
    <w:rsid w:val="00897F73"/>
    <w:rPr>
      <w:rFonts w:ascii="Arial" w:hAnsi="Arial" w:cs="Arial"/>
      <w:b/>
      <w:bCs/>
      <w:kern w:val="32"/>
      <w:sz w:val="32"/>
      <w:szCs w:val="32"/>
      <w:lang w:val="ru-RU" w:eastAsia="ru-RU" w:bidi="ar-SA"/>
    </w:rPr>
  </w:style>
  <w:style w:type="character" w:styleId="a8">
    <w:name w:val="Hyperlink"/>
    <w:basedOn w:val="a0"/>
    <w:uiPriority w:val="99"/>
    <w:unhideWhenUsed/>
    <w:rsid w:val="001D52D3"/>
    <w:rPr>
      <w:color w:val="0000FF" w:themeColor="hyperlink"/>
      <w:u w:val="single"/>
    </w:rPr>
  </w:style>
  <w:style w:type="paragraph" w:styleId="a9">
    <w:name w:val="Balloon Text"/>
    <w:basedOn w:val="a"/>
    <w:link w:val="aa"/>
    <w:uiPriority w:val="99"/>
    <w:semiHidden/>
    <w:unhideWhenUsed/>
    <w:rsid w:val="00812E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2E7F"/>
    <w:rPr>
      <w:rFonts w:ascii="Tahoma" w:hAnsi="Tahoma" w:cs="Tahoma"/>
      <w:sz w:val="16"/>
      <w:szCs w:val="16"/>
    </w:rPr>
  </w:style>
  <w:style w:type="character" w:styleId="ab">
    <w:name w:val="FollowedHyperlink"/>
    <w:basedOn w:val="a0"/>
    <w:uiPriority w:val="99"/>
    <w:semiHidden/>
    <w:unhideWhenUsed/>
    <w:rsid w:val="006136D7"/>
    <w:rPr>
      <w:color w:val="800080" w:themeColor="followedHyperlink"/>
      <w:u w:val="single"/>
    </w:rPr>
  </w:style>
  <w:style w:type="paragraph" w:styleId="ac">
    <w:name w:val="Body Text Indent"/>
    <w:basedOn w:val="a"/>
    <w:link w:val="ad"/>
    <w:uiPriority w:val="99"/>
    <w:unhideWhenUsed/>
    <w:rsid w:val="005B7510"/>
    <w:pPr>
      <w:spacing w:after="120" w:line="312" w:lineRule="auto"/>
      <w:ind w:left="283"/>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5B7510"/>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6569D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569D9"/>
  </w:style>
  <w:style w:type="paragraph" w:styleId="af0">
    <w:name w:val="footer"/>
    <w:basedOn w:val="a"/>
    <w:link w:val="af1"/>
    <w:uiPriority w:val="99"/>
    <w:unhideWhenUsed/>
    <w:rsid w:val="006569D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569D9"/>
  </w:style>
  <w:style w:type="character" w:customStyle="1" w:styleId="blk">
    <w:name w:val="blk"/>
    <w:basedOn w:val="a0"/>
    <w:rsid w:val="00932396"/>
  </w:style>
  <w:style w:type="character" w:customStyle="1" w:styleId="10">
    <w:name w:val="Заголовок 1 Знак"/>
    <w:basedOn w:val="a0"/>
    <w:link w:val="1"/>
    <w:rsid w:val="00BC587C"/>
    <w:rPr>
      <w:rFonts w:ascii="Times New Roman" w:eastAsia="Times New Roman" w:hAnsi="Times New Roman" w:cs="Times New Roman"/>
      <w:b/>
      <w:sz w:val="28"/>
      <w:szCs w:val="20"/>
      <w:lang w:eastAsia="ru-RU"/>
    </w:rPr>
  </w:style>
  <w:style w:type="character" w:customStyle="1" w:styleId="pinkbg">
    <w:name w:val="pinkbg"/>
    <w:basedOn w:val="a0"/>
    <w:rsid w:val="00722DE7"/>
  </w:style>
  <w:style w:type="character" w:styleId="af2">
    <w:name w:val="annotation reference"/>
    <w:basedOn w:val="a0"/>
    <w:uiPriority w:val="99"/>
    <w:semiHidden/>
    <w:unhideWhenUsed/>
    <w:rsid w:val="00903ACF"/>
    <w:rPr>
      <w:sz w:val="16"/>
      <w:szCs w:val="16"/>
    </w:rPr>
  </w:style>
  <w:style w:type="paragraph" w:styleId="af3">
    <w:name w:val="annotation text"/>
    <w:basedOn w:val="a"/>
    <w:link w:val="af4"/>
    <w:uiPriority w:val="99"/>
    <w:semiHidden/>
    <w:unhideWhenUsed/>
    <w:rsid w:val="00903ACF"/>
    <w:pPr>
      <w:spacing w:line="240" w:lineRule="auto"/>
    </w:pPr>
    <w:rPr>
      <w:sz w:val="20"/>
      <w:szCs w:val="20"/>
    </w:rPr>
  </w:style>
  <w:style w:type="character" w:customStyle="1" w:styleId="af4">
    <w:name w:val="Текст примечания Знак"/>
    <w:basedOn w:val="a0"/>
    <w:link w:val="af3"/>
    <w:uiPriority w:val="99"/>
    <w:semiHidden/>
    <w:rsid w:val="00903ACF"/>
    <w:rPr>
      <w:sz w:val="20"/>
      <w:szCs w:val="20"/>
    </w:rPr>
  </w:style>
  <w:style w:type="paragraph" w:styleId="af5">
    <w:name w:val="annotation subject"/>
    <w:basedOn w:val="af3"/>
    <w:next w:val="af3"/>
    <w:link w:val="af6"/>
    <w:uiPriority w:val="99"/>
    <w:semiHidden/>
    <w:unhideWhenUsed/>
    <w:rsid w:val="00903ACF"/>
    <w:rPr>
      <w:b/>
      <w:bCs/>
    </w:rPr>
  </w:style>
  <w:style w:type="character" w:customStyle="1" w:styleId="af6">
    <w:name w:val="Тема примечания Знак"/>
    <w:basedOn w:val="af4"/>
    <w:link w:val="af5"/>
    <w:uiPriority w:val="99"/>
    <w:semiHidden/>
    <w:rsid w:val="00903ACF"/>
    <w:rPr>
      <w:b/>
      <w:bCs/>
      <w:sz w:val="20"/>
      <w:szCs w:val="20"/>
    </w:rPr>
  </w:style>
  <w:style w:type="character" w:styleId="af7">
    <w:name w:val="Strong"/>
    <w:basedOn w:val="a0"/>
    <w:uiPriority w:val="22"/>
    <w:qFormat/>
    <w:rsid w:val="00E22EBF"/>
    <w:rPr>
      <w:b/>
      <w:bCs/>
    </w:rPr>
  </w:style>
  <w:style w:type="character" w:customStyle="1" w:styleId="fractionnumber">
    <w:name w:val="fractionnumber"/>
    <w:basedOn w:val="a0"/>
    <w:rsid w:val="00E22EBF"/>
  </w:style>
  <w:style w:type="paragraph" w:customStyle="1" w:styleId="ConsPlusNormal">
    <w:name w:val="ConsPlusNormal"/>
    <w:link w:val="ConsPlusNormal0"/>
    <w:rsid w:val="006C32DA"/>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locked/>
    <w:rsid w:val="006C32DA"/>
    <w:rPr>
      <w:rFonts w:ascii="Times New Roman" w:hAnsi="Times New Roman" w:cs="Times New Roman"/>
      <w:sz w:val="26"/>
      <w:szCs w:val="26"/>
    </w:rPr>
  </w:style>
  <w:style w:type="character" w:customStyle="1" w:styleId="copytarget">
    <w:name w:val="copy_target"/>
    <w:basedOn w:val="a0"/>
    <w:rsid w:val="006C32DA"/>
  </w:style>
  <w:style w:type="paragraph" w:customStyle="1" w:styleId="ConsPlusNonformat">
    <w:name w:val="ConsPlusNonformat"/>
    <w:uiPriority w:val="99"/>
    <w:rsid w:val="0096452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4"/>
    <w:uiPriority w:val="39"/>
    <w:rsid w:val="00736E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8527">
      <w:bodyDiv w:val="1"/>
      <w:marLeft w:val="0"/>
      <w:marRight w:val="0"/>
      <w:marTop w:val="0"/>
      <w:marBottom w:val="0"/>
      <w:divBdr>
        <w:top w:val="none" w:sz="0" w:space="0" w:color="auto"/>
        <w:left w:val="none" w:sz="0" w:space="0" w:color="auto"/>
        <w:bottom w:val="none" w:sz="0" w:space="0" w:color="auto"/>
        <w:right w:val="none" w:sz="0" w:space="0" w:color="auto"/>
      </w:divBdr>
    </w:div>
    <w:div w:id="32973277">
      <w:bodyDiv w:val="1"/>
      <w:marLeft w:val="0"/>
      <w:marRight w:val="0"/>
      <w:marTop w:val="0"/>
      <w:marBottom w:val="0"/>
      <w:divBdr>
        <w:top w:val="none" w:sz="0" w:space="0" w:color="auto"/>
        <w:left w:val="none" w:sz="0" w:space="0" w:color="auto"/>
        <w:bottom w:val="none" w:sz="0" w:space="0" w:color="auto"/>
        <w:right w:val="none" w:sz="0" w:space="0" w:color="auto"/>
      </w:divBdr>
    </w:div>
    <w:div w:id="296644212">
      <w:bodyDiv w:val="1"/>
      <w:marLeft w:val="0"/>
      <w:marRight w:val="0"/>
      <w:marTop w:val="0"/>
      <w:marBottom w:val="0"/>
      <w:divBdr>
        <w:top w:val="none" w:sz="0" w:space="0" w:color="auto"/>
        <w:left w:val="none" w:sz="0" w:space="0" w:color="auto"/>
        <w:bottom w:val="none" w:sz="0" w:space="0" w:color="auto"/>
        <w:right w:val="none" w:sz="0" w:space="0" w:color="auto"/>
      </w:divBdr>
    </w:div>
    <w:div w:id="408232009">
      <w:bodyDiv w:val="1"/>
      <w:marLeft w:val="0"/>
      <w:marRight w:val="0"/>
      <w:marTop w:val="0"/>
      <w:marBottom w:val="0"/>
      <w:divBdr>
        <w:top w:val="none" w:sz="0" w:space="0" w:color="auto"/>
        <w:left w:val="none" w:sz="0" w:space="0" w:color="auto"/>
        <w:bottom w:val="none" w:sz="0" w:space="0" w:color="auto"/>
        <w:right w:val="none" w:sz="0" w:space="0" w:color="auto"/>
      </w:divBdr>
    </w:div>
    <w:div w:id="624580205">
      <w:bodyDiv w:val="1"/>
      <w:marLeft w:val="0"/>
      <w:marRight w:val="0"/>
      <w:marTop w:val="0"/>
      <w:marBottom w:val="0"/>
      <w:divBdr>
        <w:top w:val="none" w:sz="0" w:space="0" w:color="auto"/>
        <w:left w:val="none" w:sz="0" w:space="0" w:color="auto"/>
        <w:bottom w:val="none" w:sz="0" w:space="0" w:color="auto"/>
        <w:right w:val="none" w:sz="0" w:space="0" w:color="auto"/>
      </w:divBdr>
    </w:div>
    <w:div w:id="936794036">
      <w:bodyDiv w:val="1"/>
      <w:marLeft w:val="0"/>
      <w:marRight w:val="0"/>
      <w:marTop w:val="0"/>
      <w:marBottom w:val="0"/>
      <w:divBdr>
        <w:top w:val="none" w:sz="0" w:space="0" w:color="auto"/>
        <w:left w:val="none" w:sz="0" w:space="0" w:color="auto"/>
        <w:bottom w:val="none" w:sz="0" w:space="0" w:color="auto"/>
        <w:right w:val="none" w:sz="0" w:space="0" w:color="auto"/>
      </w:divBdr>
    </w:div>
    <w:div w:id="1189027545">
      <w:bodyDiv w:val="1"/>
      <w:marLeft w:val="0"/>
      <w:marRight w:val="0"/>
      <w:marTop w:val="0"/>
      <w:marBottom w:val="0"/>
      <w:divBdr>
        <w:top w:val="none" w:sz="0" w:space="0" w:color="auto"/>
        <w:left w:val="none" w:sz="0" w:space="0" w:color="auto"/>
        <w:bottom w:val="none" w:sz="0" w:space="0" w:color="auto"/>
        <w:right w:val="none" w:sz="0" w:space="0" w:color="auto"/>
      </w:divBdr>
    </w:div>
    <w:div w:id="1205021756">
      <w:bodyDiv w:val="1"/>
      <w:marLeft w:val="0"/>
      <w:marRight w:val="0"/>
      <w:marTop w:val="0"/>
      <w:marBottom w:val="0"/>
      <w:divBdr>
        <w:top w:val="none" w:sz="0" w:space="0" w:color="auto"/>
        <w:left w:val="none" w:sz="0" w:space="0" w:color="auto"/>
        <w:bottom w:val="none" w:sz="0" w:space="0" w:color="auto"/>
        <w:right w:val="none" w:sz="0" w:space="0" w:color="auto"/>
      </w:divBdr>
    </w:div>
    <w:div w:id="1253780964">
      <w:bodyDiv w:val="1"/>
      <w:marLeft w:val="0"/>
      <w:marRight w:val="0"/>
      <w:marTop w:val="0"/>
      <w:marBottom w:val="0"/>
      <w:divBdr>
        <w:top w:val="none" w:sz="0" w:space="0" w:color="auto"/>
        <w:left w:val="none" w:sz="0" w:space="0" w:color="auto"/>
        <w:bottom w:val="none" w:sz="0" w:space="0" w:color="auto"/>
        <w:right w:val="none" w:sz="0" w:space="0" w:color="auto"/>
      </w:divBdr>
    </w:div>
    <w:div w:id="1316566463">
      <w:bodyDiv w:val="1"/>
      <w:marLeft w:val="0"/>
      <w:marRight w:val="0"/>
      <w:marTop w:val="0"/>
      <w:marBottom w:val="0"/>
      <w:divBdr>
        <w:top w:val="none" w:sz="0" w:space="0" w:color="auto"/>
        <w:left w:val="none" w:sz="0" w:space="0" w:color="auto"/>
        <w:bottom w:val="none" w:sz="0" w:space="0" w:color="auto"/>
        <w:right w:val="none" w:sz="0" w:space="0" w:color="auto"/>
      </w:divBdr>
    </w:div>
    <w:div w:id="1354303230">
      <w:bodyDiv w:val="1"/>
      <w:marLeft w:val="0"/>
      <w:marRight w:val="0"/>
      <w:marTop w:val="0"/>
      <w:marBottom w:val="0"/>
      <w:divBdr>
        <w:top w:val="none" w:sz="0" w:space="0" w:color="auto"/>
        <w:left w:val="none" w:sz="0" w:space="0" w:color="auto"/>
        <w:bottom w:val="none" w:sz="0" w:space="0" w:color="auto"/>
        <w:right w:val="none" w:sz="0" w:space="0" w:color="auto"/>
      </w:divBdr>
    </w:div>
    <w:div w:id="1374845999">
      <w:bodyDiv w:val="1"/>
      <w:marLeft w:val="0"/>
      <w:marRight w:val="0"/>
      <w:marTop w:val="0"/>
      <w:marBottom w:val="0"/>
      <w:divBdr>
        <w:top w:val="none" w:sz="0" w:space="0" w:color="auto"/>
        <w:left w:val="none" w:sz="0" w:space="0" w:color="auto"/>
        <w:bottom w:val="none" w:sz="0" w:space="0" w:color="auto"/>
        <w:right w:val="none" w:sz="0" w:space="0" w:color="auto"/>
      </w:divBdr>
    </w:div>
    <w:div w:id="1839689195">
      <w:bodyDiv w:val="1"/>
      <w:marLeft w:val="0"/>
      <w:marRight w:val="0"/>
      <w:marTop w:val="0"/>
      <w:marBottom w:val="0"/>
      <w:divBdr>
        <w:top w:val="none" w:sz="0" w:space="0" w:color="auto"/>
        <w:left w:val="none" w:sz="0" w:space="0" w:color="auto"/>
        <w:bottom w:val="none" w:sz="0" w:space="0" w:color="auto"/>
        <w:right w:val="none" w:sz="0" w:space="0" w:color="auto"/>
      </w:divBdr>
    </w:div>
    <w:div w:id="1894341380">
      <w:bodyDiv w:val="1"/>
      <w:marLeft w:val="0"/>
      <w:marRight w:val="0"/>
      <w:marTop w:val="0"/>
      <w:marBottom w:val="0"/>
      <w:divBdr>
        <w:top w:val="none" w:sz="0" w:space="0" w:color="auto"/>
        <w:left w:val="none" w:sz="0" w:space="0" w:color="auto"/>
        <w:bottom w:val="none" w:sz="0" w:space="0" w:color="auto"/>
        <w:right w:val="none" w:sz="0" w:space="0" w:color="auto"/>
      </w:divBdr>
    </w:div>
    <w:div w:id="2092892565">
      <w:bodyDiv w:val="1"/>
      <w:marLeft w:val="0"/>
      <w:marRight w:val="0"/>
      <w:marTop w:val="0"/>
      <w:marBottom w:val="0"/>
      <w:divBdr>
        <w:top w:val="none" w:sz="0" w:space="0" w:color="auto"/>
        <w:left w:val="none" w:sz="0" w:space="0" w:color="auto"/>
        <w:bottom w:val="none" w:sz="0" w:space="0" w:color="auto"/>
        <w:right w:val="none" w:sz="0" w:space="0" w:color="auto"/>
      </w:divBdr>
    </w:div>
    <w:div w:id="2123570022">
      <w:bodyDiv w:val="1"/>
      <w:marLeft w:val="0"/>
      <w:marRight w:val="0"/>
      <w:marTop w:val="0"/>
      <w:marBottom w:val="0"/>
      <w:divBdr>
        <w:top w:val="none" w:sz="0" w:space="0" w:color="auto"/>
        <w:left w:val="none" w:sz="0" w:space="0" w:color="auto"/>
        <w:bottom w:val="none" w:sz="0" w:space="0" w:color="auto"/>
        <w:right w:val="none" w:sz="0" w:space="0" w:color="auto"/>
      </w:divBdr>
    </w:div>
    <w:div w:id="21451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2EED64918E68C021C6197DC37CA8339897555CCE8F8D286C326AA94C5C3823F53A00301B5CA39CF7861A8761A2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5B8F145C63A3A5DBAC180D235B36972C0A452265C4F15D15E4462B286ED676F243E6EFEE4BA274F86528CEAC860F94C5595BF75EAE75F6660349M7r0N" TargetMode="External"/><Relationship Id="rId5" Type="http://schemas.openxmlformats.org/officeDocument/2006/relationships/webSettings" Target="webSettings.xml"/><Relationship Id="rId10" Type="http://schemas.openxmlformats.org/officeDocument/2006/relationships/hyperlink" Target="consultantplus://offline/ref=804C10C46943F87E93D611191B9C893A5D135FD22CC42887E7697175A42D6BD1AA0F7B0785E8719805F528C467I" TargetMode="External"/><Relationship Id="rId4" Type="http://schemas.openxmlformats.org/officeDocument/2006/relationships/settings" Target="settings.xml"/><Relationship Id="rId9" Type="http://schemas.openxmlformats.org/officeDocument/2006/relationships/hyperlink" Target="consultantplus://offline/ref=804C10C46943F87E93D611191B9C893A5D135FD22CC42887E7697175A42D6BD1AA0F7B0785E8719805F528C46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06F4-8D1C-4FEA-ACBA-405BA69E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6</Pages>
  <Words>2670</Words>
  <Characters>15220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Специалисты из прокуратуры</dc:creator>
  <cp:lastModifiedBy>Михайлова Надежда Сергеевна</cp:lastModifiedBy>
  <cp:revision>111</cp:revision>
  <cp:lastPrinted>2021-02-12T09:16:00Z</cp:lastPrinted>
  <dcterms:created xsi:type="dcterms:W3CDTF">2019-07-09T07:37:00Z</dcterms:created>
  <dcterms:modified xsi:type="dcterms:W3CDTF">2021-09-02T11:34:00Z</dcterms:modified>
</cp:coreProperties>
</file>