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B2" w:rsidRDefault="00F25E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5EB2" w:rsidRDefault="00F25EB2">
      <w:pPr>
        <w:pStyle w:val="ConsPlusNormal"/>
        <w:jc w:val="both"/>
        <w:outlineLvl w:val="0"/>
      </w:pPr>
    </w:p>
    <w:p w:rsidR="00F25EB2" w:rsidRDefault="00F25E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5EB2" w:rsidRDefault="00F25EB2">
      <w:pPr>
        <w:pStyle w:val="ConsPlusTitle"/>
        <w:jc w:val="center"/>
      </w:pPr>
    </w:p>
    <w:p w:rsidR="00F25EB2" w:rsidRDefault="00F25EB2">
      <w:pPr>
        <w:pStyle w:val="ConsPlusTitle"/>
        <w:jc w:val="center"/>
      </w:pPr>
      <w:r>
        <w:t>ПОСТАНОВЛЕНИЕ</w:t>
      </w:r>
    </w:p>
    <w:p w:rsidR="00F25EB2" w:rsidRDefault="00F25EB2">
      <w:pPr>
        <w:pStyle w:val="ConsPlusTitle"/>
        <w:jc w:val="center"/>
      </w:pPr>
      <w:r>
        <w:t>от 23 июля 2015 г. N 740</w:t>
      </w:r>
    </w:p>
    <w:p w:rsidR="00F25EB2" w:rsidRDefault="00F25EB2">
      <w:pPr>
        <w:pStyle w:val="ConsPlusTitle"/>
        <w:jc w:val="center"/>
      </w:pPr>
    </w:p>
    <w:p w:rsidR="00F25EB2" w:rsidRDefault="00F25EB2">
      <w:pPr>
        <w:pStyle w:val="ConsPlusTitle"/>
        <w:jc w:val="center"/>
      </w:pPr>
      <w:r>
        <w:t>О ФЕДЕРАЛЬНОМ ГОСУДАРСТВЕННОМ НАДЗОРЕ</w:t>
      </w:r>
    </w:p>
    <w:p w:rsidR="00F25EB2" w:rsidRDefault="00F25EB2">
      <w:pPr>
        <w:pStyle w:val="ConsPlusTitle"/>
        <w:jc w:val="center"/>
      </w:pPr>
      <w:r>
        <w:t>ЗА СОСТОЯНИЕМ, СОДЕРЖАНИЕМ, СОХРАНЕНИЕМ, ИСПОЛЬЗОВАНИЕМ,</w:t>
      </w:r>
    </w:p>
    <w:p w:rsidR="00F25EB2" w:rsidRDefault="00F25EB2">
      <w:pPr>
        <w:pStyle w:val="ConsPlusTitle"/>
        <w:jc w:val="center"/>
      </w:pPr>
      <w:r>
        <w:t>ПОПУЛЯРИЗАЦИЕЙ И ГОСУДАРСТВЕННОЙ ОХРАНОЙ ОБЪЕКТОВ</w:t>
      </w:r>
    </w:p>
    <w:p w:rsidR="00F25EB2" w:rsidRDefault="00F25EB2">
      <w:pPr>
        <w:pStyle w:val="ConsPlusTitle"/>
        <w:jc w:val="center"/>
      </w:pPr>
      <w:r>
        <w:t>КУЛЬТУРНОГО НАСЛЕДИЯ</w:t>
      </w:r>
    </w:p>
    <w:p w:rsidR="00F25EB2" w:rsidRDefault="00F25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5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EB2" w:rsidRDefault="00F25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EB2" w:rsidRDefault="00F25E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12.05.2018 </w:t>
            </w:r>
            <w:hyperlink r:id="rId5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F25EB2" w:rsidRDefault="00F25E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02.03.2019 </w:t>
            </w:r>
            <w:hyperlink r:id="rId6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2. Установить, что реализация полномочий, предусмотренных </w:t>
      </w:r>
      <w:hyperlink w:anchor="P3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культуры Российской Федерации, а также бюджетных ассигнований, предусмотренных Министерству на руководство и управление в сфере установленных функций.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25EB2" w:rsidRDefault="00F25EB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2009 г. N 1204 "Об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Федерации" (Собрание законодательства Российской Федерации, 2010, N 4, ст. 397);</w:t>
      </w:r>
    </w:p>
    <w:p w:rsidR="00F25EB2" w:rsidRDefault="00F25EB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"О внесении изменений в некоторые акты Правительства Российской Федерации" (Собрание законодательства Российской Федерации, 2011, N 22, ст. 3173).</w:t>
      </w:r>
    </w:p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jc w:val="right"/>
      </w:pPr>
      <w:r>
        <w:t>Председатель Правительства</w:t>
      </w:r>
    </w:p>
    <w:p w:rsidR="00F25EB2" w:rsidRDefault="00F25EB2">
      <w:pPr>
        <w:pStyle w:val="ConsPlusNormal"/>
        <w:jc w:val="right"/>
      </w:pPr>
      <w:r>
        <w:t>Российской Федерации</w:t>
      </w:r>
    </w:p>
    <w:p w:rsidR="00F25EB2" w:rsidRDefault="00F25EB2">
      <w:pPr>
        <w:pStyle w:val="ConsPlusNormal"/>
        <w:jc w:val="right"/>
      </w:pPr>
      <w:r>
        <w:t>Д.МЕДВЕДЕВ</w:t>
      </w:r>
    </w:p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jc w:val="right"/>
        <w:outlineLvl w:val="0"/>
      </w:pPr>
      <w:r>
        <w:t>Утверждено</w:t>
      </w:r>
    </w:p>
    <w:p w:rsidR="00F25EB2" w:rsidRDefault="00F25EB2">
      <w:pPr>
        <w:pStyle w:val="ConsPlusNormal"/>
        <w:jc w:val="right"/>
      </w:pPr>
      <w:r>
        <w:t>постановлением Правительства</w:t>
      </w:r>
    </w:p>
    <w:p w:rsidR="00F25EB2" w:rsidRDefault="00F25EB2">
      <w:pPr>
        <w:pStyle w:val="ConsPlusNormal"/>
        <w:jc w:val="right"/>
      </w:pPr>
      <w:r>
        <w:lastRenderedPageBreak/>
        <w:t>Российской Федерации</w:t>
      </w:r>
    </w:p>
    <w:p w:rsidR="00F25EB2" w:rsidRDefault="00F25EB2">
      <w:pPr>
        <w:pStyle w:val="ConsPlusNormal"/>
        <w:jc w:val="right"/>
      </w:pPr>
      <w:r>
        <w:t>от 23 июля 2015 г. N 740</w:t>
      </w:r>
    </w:p>
    <w:p w:rsidR="00F25EB2" w:rsidRDefault="00F25EB2">
      <w:pPr>
        <w:pStyle w:val="ConsPlusNormal"/>
        <w:jc w:val="both"/>
      </w:pPr>
    </w:p>
    <w:p w:rsidR="00F25EB2" w:rsidRDefault="00F25EB2">
      <w:pPr>
        <w:pStyle w:val="ConsPlusTitle"/>
        <w:jc w:val="center"/>
      </w:pPr>
      <w:bookmarkStart w:id="0" w:name="P34"/>
      <w:bookmarkEnd w:id="0"/>
      <w:r>
        <w:t>ПОЛОЖЕНИЕ</w:t>
      </w:r>
    </w:p>
    <w:p w:rsidR="00F25EB2" w:rsidRDefault="00F25EB2">
      <w:pPr>
        <w:pStyle w:val="ConsPlusTitle"/>
        <w:jc w:val="center"/>
      </w:pPr>
      <w:r>
        <w:t>О ФЕДЕРАЛЬНОМ ГОСУДАРСТВЕННОМ НАДЗОРЕ ЗА СОСТОЯНИЕМ,</w:t>
      </w:r>
    </w:p>
    <w:p w:rsidR="00F25EB2" w:rsidRDefault="00F25EB2">
      <w:pPr>
        <w:pStyle w:val="ConsPlusTitle"/>
        <w:jc w:val="center"/>
      </w:pPr>
      <w:r>
        <w:t>СОДЕРЖАНИЕМ, СОХРАНЕНИЕМ, ИСПОЛЬЗОВАНИЕМ, ПОПУЛЯРИЗАЦИЕЙ</w:t>
      </w:r>
    </w:p>
    <w:p w:rsidR="00F25EB2" w:rsidRDefault="00F25EB2">
      <w:pPr>
        <w:pStyle w:val="ConsPlusTitle"/>
        <w:jc w:val="center"/>
      </w:pPr>
      <w:r>
        <w:t>И ГОСУДАРСТВЕННОЙ ОХРАНОЙ ОБЪЕКТОВ КУЛЬТУРНОГО НАСЛЕДИЯ</w:t>
      </w:r>
    </w:p>
    <w:p w:rsidR="00F25EB2" w:rsidRDefault="00F25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5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EB2" w:rsidRDefault="00F25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EB2" w:rsidRDefault="00F25E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12.05.2018 </w:t>
            </w:r>
            <w:hyperlink r:id="rId10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F25EB2" w:rsidRDefault="00F25E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02.03.2019 </w:t>
            </w:r>
            <w:hyperlink r:id="rId11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ind w:firstLine="540"/>
        <w:jc w:val="both"/>
      </w:pPr>
      <w:r>
        <w:t>1. Настоящее Положение устанавливает порядок осуществления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в том числе за обеспечением их доступности для инвалидов (далее - федеральный государственный надзор).</w:t>
      </w:r>
    </w:p>
    <w:p w:rsidR="00F25EB2" w:rsidRDefault="00F25E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12.05.2018 N 569)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2. 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3. Федеральный государственный надзор осуществляется Министерством культуры Российской Федерации, его территориальными органами (далее - федеральный орган охраны объектов культурного наследия), органами исполнительной власти субъектов Российской Федерации либо структурными подразделениями высших исполнительных органов государственной власти субъектов Российской Федерации, уполномоченными в области сохранения, использования, популяризации и государственной охраны объектов культурного наследия (далее - региональные органы охраны объектов культурного наследия),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4. Федеральный орган охраны объектов культурного наследия осуществляет федеральный государственный надзор в отношении отдельных объектов культурного наследия федерального значения,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Региональные органы охраны объектов культурного наследия осуществляют федеральный государственный надзор в отношении объектов культурного наследия федерального значения, за исключением отдельных объектов культурного наследия федерального значения, включенных в указанный перечень.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При осуществлении федеральным органом охраны объектов культурного наследия контроля за полнотой и качеством осуществления органами государственной власти субъекта Российской Федерации переданных полномочий в области охраны объектов культурного наследия им могут быть проведены мероприятия по контролю за состоянием объектов культурного наследия федерального значения, не включенных в указанный </w:t>
      </w:r>
      <w:hyperlink r:id="rId15" w:history="1">
        <w:r>
          <w:rPr>
            <w:color w:val="0000FF"/>
          </w:rPr>
          <w:t>перечень</w:t>
        </w:r>
      </w:hyperlink>
      <w:r>
        <w:t>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lastRenderedPageBreak/>
        <w:t>5. Федеральный орган охраны объектов культурного наследия и региональные органы охраны объектов культурного наследия (далее - государственные органы охраны объектов культурного наследия) взаимодействуют при осуществлении федерального государственного надзора.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6. Осуществлять федеральный государственный надзор уполномочены следующие должностные лица федерального органа охраны объектов культурного наследия: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заместитель Министра культуры Российской Федерации, к сфере ведения которого отнесено осуществление федерального государственного надзора;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руководитель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надзора, и его заместители;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специалисты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руководители территориальных органов Министерства культуры Российской Федерации в федеральных округах и их заместители;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специалисты территориальных органов Министерства культуры Российской Федерации в федеральных округах, к сфере ведения которых отнесено осуществление федерального государственного надзора.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Перечень должностных лиц региональных органов охраны объектов культурного наследия, уполномоченных на осуществление федерального государственного надзора на территории соответствующих субъектов Российской Федерации, определяется этими региональными органами охраны объектов культурного наследия.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7. Должностным лицам государственных органов охраны объектов культурного наследия, уполномоченным на осуществление федерального государственного надзора (далее - должностные лица государственных органов охраны объектов культурного наследия), выдаются специальные служебные удостоверения.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Образцы специальных служебных удостоверений указанных должностных лиц и порядок их выдачи устанавливаются соответствующими государственными органами охраны объектов культурного наследия.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8. Должностные лица государственных органов охраны объектов культурного наследия при осуществлении федерального государственного надзора пользуются правами, соблюдают ограничения,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9. К отношениям, связанным с осуществлением федерального государственного надзора в части организации и проведения проверок юридических лиц, индивидуальных предпринимателей, применяются положения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федерального государственного надзора в части организации и проведения проверок органов местного самоуправления, применяются положения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10. Федеральный государственный надзор в области охраны объектов культурного наследия </w:t>
      </w:r>
      <w:r>
        <w:lastRenderedPageBreak/>
        <w:t>осуществляется посредством проведения плановых и внеплановых, документарных и выездных проверок, мероприятий по контролю за состоянием объектов культурного наследия,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Проверки юридических лиц и индивидуальных предпринимателей осуществляются должностными лицами государственных органов охраны объектов культурного наследия в порядке, установленном </w:t>
      </w:r>
      <w:hyperlink r:id="rId18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9" w:history="1">
        <w:r>
          <w:rPr>
            <w:color w:val="0000FF"/>
          </w:rPr>
          <w:t>13</w:t>
        </w:r>
      </w:hyperlink>
      <w:r>
        <w:t xml:space="preserve"> и </w:t>
      </w:r>
      <w:hyperlink r:id="rId20" w:history="1">
        <w:r>
          <w:rPr>
            <w:color w:val="0000FF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11. Должностные лица государственных органов охраны объектов культурного наследия в порядке, установленном законодательством Российской Федерации, имеют право: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физических лиц информацию и документы по вопросам охраны объектов культурного наследия;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власти, органами местного самоуправления, юридическими лицами, индивидуальными предпринимателями и физическими лицами при осуществлении хозяйственной и иной деятельности территории, здания, производственные, хозяйственные и иные нежилые помещения, строения, сооружения, являющиеся объектами культурного наследия либо находящиеся в зонах охраны таких объектов, земельные участки, на которых такие объекты расположены либо которые находятся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другие мероприятия по контролю. Дата и время посещения и обследования должностным лицом органа охраны объектов культурного наследия жилого помещения, занимаемого физическим лицом, должны быть предварительно согласованы с указанным физическим лицом;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в) выдавать предписания, в том числе: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об устранении нарушений особого режима использования земель в границах зон охраны объекта культурного наследия;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о приостановлении работ, указанных в </w:t>
      </w:r>
      <w:hyperlink r:id="rId21" w:history="1">
        <w:r>
          <w:rPr>
            <w:color w:val="0000FF"/>
          </w:rPr>
          <w:t>статье 36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г) привлекать к административной ответственности и принимать меры по предотвращению </w:t>
      </w:r>
      <w:r>
        <w:lastRenderedPageBreak/>
        <w:t>правонарушений;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д)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е) предъявлять в суд: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иски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в случае если собственник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либо собственник земельного участка, в границах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 своего значения, - иски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в случае если объект культурного наследия, включенный в указанный реестр, уничтожен по вине собственника данного объекта или пользователя данным объектом либо по вине владельца земельного участка, в границах которого располагался объект археологического наследия, - иски о безвозмездном изъятии у указанных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 участка, в границах которого располагался объект археологического наследия;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ж) направлять в орган местного самоуправления уведомление о выявлении самовольной постройки с приложением документов, подтверждающих наличие признаков самовольной постройки, предусмотренных </w:t>
      </w:r>
      <w:hyperlink r:id="rId22" w:history="1">
        <w:r>
          <w:rPr>
            <w:color w:val="0000FF"/>
          </w:rPr>
          <w:t>пунктом 1 статьи 222</w:t>
        </w:r>
      </w:hyperlink>
      <w:r>
        <w:t xml:space="preserve"> Гражданского кодекса Российской Федерации.</w:t>
      </w:r>
    </w:p>
    <w:p w:rsidR="00F25EB2" w:rsidRDefault="00F25E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02.03.2019 N 233)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11(1). В случае если по результатам проведенной проверки в рамках осуществления государственного надзора в области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требований 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должностные лица государственных органов охраны объектов культурного наследия не позднее 5 рабочих дней со дня окончания проверки направляют в орган местного самоуправления поселения, городского округа по месту нахождения самовольной постройки или орган местного самоуправления муниципального района (если самовольная постройка расположена на межселенной территории) уведомление о выявлении самовольной постройки с приложением документов, подтверждающих наличие признаков самовольной постройки, предусмотренных </w:t>
      </w:r>
      <w:hyperlink r:id="rId24" w:history="1">
        <w:r>
          <w:rPr>
            <w:color w:val="0000FF"/>
          </w:rPr>
          <w:t>пунктом 1 статьи 222</w:t>
        </w:r>
      </w:hyperlink>
      <w:r>
        <w:t xml:space="preserve"> Гражданского кодекса Российской Федерации.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</w:t>
      </w:r>
      <w:hyperlink r:id="rId25" w:history="1">
        <w:r>
          <w:rPr>
            <w:color w:val="0000FF"/>
          </w:rPr>
          <w:t>частью 3 статьи 55.32</w:t>
        </w:r>
      </w:hyperlink>
      <w:r>
        <w:t xml:space="preserve"> Градостроительного кодекса Российской Федерации.</w:t>
      </w:r>
    </w:p>
    <w:p w:rsidR="00F25EB2" w:rsidRDefault="00F25EB2">
      <w:pPr>
        <w:pStyle w:val="ConsPlusNormal"/>
        <w:jc w:val="both"/>
      </w:pPr>
      <w:r>
        <w:t xml:space="preserve">(п. 11(1)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02.03.2019 N 233)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12. Систематическое наблюдение осуществляется должностными лицами государственных </w:t>
      </w:r>
      <w:r>
        <w:lastRenderedPageBreak/>
        <w:t>органов охраны объектов культурного наследия в форме мониторинга: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проведения работ по сохранению объекта культурного наследия.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13. Мероприятия по контролю за состоянием объектов культурного наследия и систематическое наблюдение осуществляются должностными лицами государственных органов охраны объектов культурного наследия на основании заданий соответствующего государственного органа охраны объектов культурного наследия.</w:t>
      </w:r>
    </w:p>
    <w:p w:rsidR="00F25EB2" w:rsidRDefault="00F25EB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Порядок</w:t>
        </w:r>
      </w:hyperlink>
      <w:r>
        <w:t xml:space="preserve"> выдачи задания и его </w:t>
      </w:r>
      <w:hyperlink r:id="rId28" w:history="1">
        <w:r>
          <w:rPr>
            <w:color w:val="0000FF"/>
          </w:rPr>
          <w:t>форма</w:t>
        </w:r>
      </w:hyperlink>
      <w:r>
        <w:t xml:space="preserve"> устанавливаются соответствующим государственным органом охраны объектов культурного наследия.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14. Федеральный государственный надзор в отношении физических лиц (за исключением индивидуальных предпринимателей), занимаемых или используемых ими жилых помещений, являющихся объектами культурного наследия, частями объектов культурного наследия либо расположенных на территории объектов культурного наследия или в зонах их охраны (далее - жилые помещения), осуществляется должностными лицами государственных органов охраны объектов культурного наследия с учетом обязанности посещать и обследовать жилые помещения с согласия собственников.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Дата и время посещения должностным лицом государственного органа охраны объектов культурного наследия жилого помещения, занимаемого физическим лицом, для проведения его обследования должны быть предварительно согласованы с указанным физическим лицом. В случае если указанное физическое лицо не является собственником жилого помещения, должностное лицо государственного органа охраны объектов культурного наследия обязано получить также и согласие собственника. Согласование даты и времени посещения должностным лицом государственного органа охраны объектов культурного наследия жилого помещения осуществляется посредством направления собственнику и иным физическим лицам, его занимающим, извещения о посещении и обследовании не менее чем за 3 дня до такого посещения и обследования любым доступным способом, позволяющим подтвердить получение адресатами указанного извещения.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Форма извещения о посещении и обследовании устанавливается соответствующим государственным органом охраны объектов культурного наследия.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Собственник, иное физическое лицо, которое занимает жилое помещение, при получении указанного извещения обеспечивает должностному лицу государственного органа охраны объектов культурного наследия беспрепятственный доступ для проведения такого обследования.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>В случае несогласия с датой и (или) временем посещения должностным лицом государственного органа охраны объектов культурного наследия жилого помещения собственник или иное физическое лицо, занимающее данное жилое помещение, в течение одного дня со дня получения извещения о посещении и обследовании уведомляет об этом должностное лицо государственного органа охраны объектов культурного наследия любым доступным способом, позволяющим подтвердить получение адресатом такого уведомления.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15.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регламентом, разрабатываемым и утверждаемым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lastRenderedPageBreak/>
        <w:t>16. Решения и действия (бездействие) должностных лиц государственных органов охраны объектов культурного наследия, осуществляющих федеральный государственный надзор,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25EB2" w:rsidRDefault="00F25EB2">
      <w:pPr>
        <w:pStyle w:val="ConsPlusNormal"/>
        <w:spacing w:before="220"/>
        <w:ind w:firstLine="540"/>
        <w:jc w:val="both"/>
      </w:pPr>
      <w:r>
        <w:t xml:space="preserve">17. Информация о результатах проведенных проверок, мероприятий по контролю за состоянием объектов и систематического наблюдения размещается на официальном сайте соответствующего государственного органа охраны объектов культурного наследия в информационно-телекоммуникационной сети "Интернет" с учетом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jc w:val="both"/>
      </w:pPr>
    </w:p>
    <w:p w:rsidR="00F25EB2" w:rsidRDefault="00F25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D5E" w:rsidRDefault="00B52D5E">
      <w:bookmarkStart w:id="1" w:name="_GoBack"/>
      <w:bookmarkEnd w:id="1"/>
    </w:p>
    <w:sectPr w:rsidR="00B52D5E" w:rsidSect="00D1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B2"/>
    <w:rsid w:val="00B52D5E"/>
    <w:rsid w:val="00F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B119-AFE3-469A-8038-F8BD37D5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C613CBC38697D058E1573042A07360DFE13E0284151FAC2D7A853CAAB5730475DAFB855FCB70A3292F95990NBJBN" TargetMode="External"/><Relationship Id="rId13" Type="http://schemas.openxmlformats.org/officeDocument/2006/relationships/hyperlink" Target="consultantplus://offline/ref=CCAC613CBC38697D058E1573042A07360FFD1DE6254F51FAC2D7A853CAAB5730475DAFB855FCB70A3292F95990NBJBN" TargetMode="External"/><Relationship Id="rId18" Type="http://schemas.openxmlformats.org/officeDocument/2006/relationships/hyperlink" Target="consultantplus://offline/ref=CCAC613CBC38697D058E1573042A07360FFC14ED204151FAC2D7A853CAAB5730555DF7B454FDA80B3387AF08D5E761539C31508AB69A5492NAJ3N" TargetMode="External"/><Relationship Id="rId26" Type="http://schemas.openxmlformats.org/officeDocument/2006/relationships/hyperlink" Target="consultantplus://offline/ref=CCAC613CBC38697D058E1573042A07360FFE1DE0254351FAC2D7A853CAAB5730555DF7B454FDA90A3987AF08D5E761539C31508AB69A5492NAJ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AC613CBC38697D058E1573042A07360FFD1DE6254F51FAC2D7A853CAAB5730555DF7B05DFEA25F61C8AE5490B372539F315388A9N9J1N" TargetMode="External"/><Relationship Id="rId7" Type="http://schemas.openxmlformats.org/officeDocument/2006/relationships/hyperlink" Target="consultantplus://offline/ref=CCAC613CBC38697D058E1573042A07360FFD1DE6254F51FAC2D7A853CAAB5730555DF7B65CFCA25F61C8AE5490B372539F315388A9N9J1N" TargetMode="External"/><Relationship Id="rId12" Type="http://schemas.openxmlformats.org/officeDocument/2006/relationships/hyperlink" Target="consultantplus://offline/ref=CCAC613CBC38697D058E1573042A07360EF613ED224F51FAC2D7A853CAAB5730555DF7B454FDA90B3587AF08D5E761539C31508AB69A5492NAJ3N" TargetMode="External"/><Relationship Id="rId17" Type="http://schemas.openxmlformats.org/officeDocument/2006/relationships/hyperlink" Target="consultantplus://offline/ref=CCAC613CBC38697D058E1573042A07360FFC14E7274051FAC2D7A853CAAB5730475DAFB855FCB70A3292F95990NBJBN" TargetMode="External"/><Relationship Id="rId25" Type="http://schemas.openxmlformats.org/officeDocument/2006/relationships/hyperlink" Target="consultantplus://offline/ref=CCAC613CBC38697D058E1573042A07360FFC14E4254551FAC2D7A853CAAB5730555DF7B753F5AE0064DDBF0C9CB36D4C9C2D4F8AA899N5J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AC613CBC38697D058E1573042A07360FFC14ED204151FAC2D7A853CAAB5730475DAFB855FCB70A3292F95990NBJBN" TargetMode="External"/><Relationship Id="rId20" Type="http://schemas.openxmlformats.org/officeDocument/2006/relationships/hyperlink" Target="consultantplus://offline/ref=CCAC613CBC38697D058E1573042A07360FFC14ED204151FAC2D7A853CAAB5730555DF7B454FDA8033287AF08D5E761539C31508AB69A5492NAJ3N" TargetMode="External"/><Relationship Id="rId29" Type="http://schemas.openxmlformats.org/officeDocument/2006/relationships/hyperlink" Target="consultantplus://offline/ref=CCAC613CBC38697D058E1573042A07360FFE14E3294351FAC2D7A853CAAB5730475DAFB855FCB70A3292F95990NBJ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C613CBC38697D058E1573042A07360FFE1DE0254351FAC2D7A853CAAB5730555DF7B454FDA90A3687AF08D5E761539C31508AB69A5492NAJ3N" TargetMode="External"/><Relationship Id="rId11" Type="http://schemas.openxmlformats.org/officeDocument/2006/relationships/hyperlink" Target="consultantplus://offline/ref=CCAC613CBC38697D058E1573042A07360FFE1DE0254351FAC2D7A853CAAB5730555DF7B454FDA90A3687AF08D5E761539C31508AB69A5492NAJ3N" TargetMode="External"/><Relationship Id="rId24" Type="http://schemas.openxmlformats.org/officeDocument/2006/relationships/hyperlink" Target="consultantplus://offline/ref=CCAC613CBC38697D058E1573042A07360FFD14E1254451FAC2D7A853CAAB5730555DF7B455FDAB0F3BD8AA1DC4BF6D53832E5396AA9855N9JA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CAC613CBC38697D058E1573042A07360EF613ED224F51FAC2D7A853CAAB5730555DF7B454FDA90B3587AF08D5E761539C31508AB69A5492NAJ3N" TargetMode="External"/><Relationship Id="rId15" Type="http://schemas.openxmlformats.org/officeDocument/2006/relationships/hyperlink" Target="consultantplus://offline/ref=CCAC613CBC38697D058E1C6A032A07360AF91CE3214751FAC2D7A853CAAB5730555DF7B454FDAC023387AF08D5E761539C31508AB69A5492NAJ3N" TargetMode="External"/><Relationship Id="rId23" Type="http://schemas.openxmlformats.org/officeDocument/2006/relationships/hyperlink" Target="consultantplus://offline/ref=CCAC613CBC38697D058E1573042A07360FFE1DE0254351FAC2D7A853CAAB5730555DF7B454FDA90A3787AF08D5E761539C31508AB69A5492NAJ3N" TargetMode="External"/><Relationship Id="rId28" Type="http://schemas.openxmlformats.org/officeDocument/2006/relationships/hyperlink" Target="consultantplus://offline/ref=CCAC613CBC38697D058E1573042A07360DF613E3254751FAC2D7A853CAAB5730555DF7B454FDA90E3887AF08D5E761539C31508AB69A5492NAJ3N" TargetMode="External"/><Relationship Id="rId10" Type="http://schemas.openxmlformats.org/officeDocument/2006/relationships/hyperlink" Target="consultantplus://offline/ref=CCAC613CBC38697D058E1573042A07360EF613ED224F51FAC2D7A853CAAB5730555DF7B454FDA90B3587AF08D5E761539C31508AB69A5492NAJ3N" TargetMode="External"/><Relationship Id="rId19" Type="http://schemas.openxmlformats.org/officeDocument/2006/relationships/hyperlink" Target="consultantplus://offline/ref=CCAC613CBC38697D058E1573042A07360FFC14ED204151FAC2D7A853CAAB5730555DF7B454FDA80C3787AF08D5E761539C31508AB69A5492NAJ3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AC613CBC38697D058E1573042A07360DFD1CE2284451FAC2D7A853CAAB5730555DF7B454FDA9083787AF08D5E761539C31508AB69A5492NAJ3N" TargetMode="External"/><Relationship Id="rId14" Type="http://schemas.openxmlformats.org/officeDocument/2006/relationships/hyperlink" Target="consultantplus://offline/ref=CCAC613CBC38697D058E1C6A032A07360AF91CE3214751FAC2D7A853CAAB5730555DF7B454FDAC023387AF08D5E761539C31508AB69A5492NAJ3N" TargetMode="External"/><Relationship Id="rId22" Type="http://schemas.openxmlformats.org/officeDocument/2006/relationships/hyperlink" Target="consultantplus://offline/ref=CCAC613CBC38697D058E1573042A07360FFD14E1254451FAC2D7A853CAAB5730555DF7B455FDAB0F3BD8AA1DC4BF6D53832E5396AA9855N9JAN" TargetMode="External"/><Relationship Id="rId27" Type="http://schemas.openxmlformats.org/officeDocument/2006/relationships/hyperlink" Target="consultantplus://offline/ref=CCAC613CBC38697D058E1573042A07360DF613E3254751FAC2D7A853CAAB5730555DF7B454FDA90A3387AF08D5E761539C31508AB69A5492NAJ3N" TargetMode="External"/><Relationship Id="rId30" Type="http://schemas.openxmlformats.org/officeDocument/2006/relationships/hyperlink" Target="consultantplus://offline/ref=CCAC613CBC38697D058E1573042A07360EF712EC254E51FAC2D7A853CAAB5730475DAFB855FCB70A3292F95990NB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Немчинова Татьяна Александровна</dc:creator>
  <cp:keywords/>
  <dc:description/>
  <cp:lastModifiedBy>Немчинова Татьяна Александровна</cp:lastModifiedBy>
  <cp:revision>1</cp:revision>
  <dcterms:created xsi:type="dcterms:W3CDTF">2019-12-11T13:09:00Z</dcterms:created>
  <dcterms:modified xsi:type="dcterms:W3CDTF">2019-12-11T13:10:00Z</dcterms:modified>
</cp:coreProperties>
</file>