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F4BAE" w:rsidRPr="002F4BAE">
        <w:rPr>
          <w:b/>
          <w:sz w:val="32"/>
          <w:szCs w:val="32"/>
        </w:rPr>
        <w:t xml:space="preserve"> 201</w:t>
      </w:r>
      <w:r w:rsidR="00FA0FE2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Нормативно правовые акты, устанавливающие обязательные требования </w:t>
      </w:r>
      <w:r w:rsidRPr="00913727">
        <w:rPr>
          <w:rFonts w:ascii="Times New Roman" w:hAnsi="Times New Roman" w:cs="Times New Roman"/>
          <w:sz w:val="26"/>
          <w:szCs w:val="26"/>
        </w:rPr>
        <w:br/>
        <w:t>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в сфере сохранения, использования, популяризации и государственной охраны объектов культурного наследия:</w:t>
      </w:r>
    </w:p>
    <w:p w:rsidR="002C110F" w:rsidRPr="00913727" w:rsidRDefault="002C110F" w:rsidP="002C110F">
      <w:pPr>
        <w:pStyle w:val="HTML"/>
        <w:numPr>
          <w:ilvl w:val="0"/>
          <w:numId w:val="1"/>
        </w:numPr>
        <w:tabs>
          <w:tab w:val="clear" w:pos="916"/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110F" w:rsidRPr="00913727" w:rsidRDefault="002C110F" w:rsidP="002C110F">
      <w:pPr>
        <w:pStyle w:val="HTML"/>
        <w:numPr>
          <w:ilvl w:val="0"/>
          <w:numId w:val="1"/>
        </w:numPr>
        <w:tabs>
          <w:tab w:val="clear" w:pos="916"/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2C110F" w:rsidRPr="00913727" w:rsidRDefault="002C110F" w:rsidP="002C110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color w:val="111111"/>
          <w:sz w:val="26"/>
          <w:szCs w:val="26"/>
        </w:rPr>
        <w:t xml:space="preserve">Закон Ненецкого автономного округа от 13.03.2008 № 14-оз «Об объектах культурного наследия (памятниках истории и культуры), расположенных </w:t>
      </w:r>
      <w:r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913727">
        <w:rPr>
          <w:rFonts w:ascii="Times New Roman" w:hAnsi="Times New Roman" w:cs="Times New Roman"/>
          <w:color w:val="111111"/>
          <w:sz w:val="26"/>
          <w:szCs w:val="26"/>
        </w:rPr>
        <w:t>на территории Ненецкого автономного округа»</w:t>
      </w:r>
      <w:r w:rsidRPr="00913727">
        <w:rPr>
          <w:rFonts w:ascii="Times New Roman" w:hAnsi="Times New Roman" w:cs="Times New Roman"/>
          <w:sz w:val="26"/>
          <w:szCs w:val="26"/>
        </w:rPr>
        <w:t>;</w:t>
      </w:r>
    </w:p>
    <w:p w:rsidR="002C110F" w:rsidRPr="00913727" w:rsidRDefault="002C110F" w:rsidP="002C110F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right="-5" w:firstLine="720"/>
        <w:jc w:val="both"/>
        <w:rPr>
          <w:sz w:val="26"/>
          <w:szCs w:val="26"/>
          <w:u w:val="single"/>
        </w:rPr>
      </w:pPr>
      <w:r w:rsidRPr="00913727">
        <w:rPr>
          <w:sz w:val="26"/>
          <w:szCs w:val="26"/>
        </w:rPr>
        <w:t>Федеральный закон от 30.12.2001 № 195-ФЗ «Кодекс Российской Федерации об административных правонарушениях»;</w:t>
      </w:r>
    </w:p>
    <w:p w:rsidR="002C110F" w:rsidRPr="00913727" w:rsidRDefault="00FA0FE2" w:rsidP="002C110F">
      <w:pPr>
        <w:numPr>
          <w:ilvl w:val="0"/>
          <w:numId w:val="1"/>
        </w:numPr>
        <w:tabs>
          <w:tab w:val="left" w:pos="0"/>
          <w:tab w:val="left" w:pos="993"/>
          <w:tab w:val="left" w:pos="9355"/>
        </w:tabs>
        <w:ind w:left="0" w:right="-5" w:firstLine="720"/>
        <w:jc w:val="both"/>
        <w:rPr>
          <w:sz w:val="26"/>
          <w:szCs w:val="26"/>
          <w:u w:val="single"/>
        </w:rPr>
      </w:pPr>
      <w:r>
        <w:rPr>
          <w:iCs/>
          <w:sz w:val="26"/>
          <w:szCs w:val="26"/>
        </w:rPr>
        <w:t>з</w:t>
      </w:r>
      <w:r w:rsidR="002C110F" w:rsidRPr="00913727">
        <w:rPr>
          <w:iCs/>
          <w:sz w:val="26"/>
          <w:szCs w:val="26"/>
        </w:rPr>
        <w:t xml:space="preserve">акон Ненецкого автономного округа от 29.06.2002 № 366-оз </w:t>
      </w:r>
      <w:r w:rsidR="002C110F" w:rsidRPr="00913727">
        <w:rPr>
          <w:iCs/>
          <w:sz w:val="26"/>
          <w:szCs w:val="26"/>
        </w:rPr>
        <w:br/>
        <w:t>«Об административных правонарушениях»;</w:t>
      </w:r>
    </w:p>
    <w:p w:rsidR="002C110F" w:rsidRPr="00913727" w:rsidRDefault="00FA0FE2" w:rsidP="002C110F">
      <w:pPr>
        <w:numPr>
          <w:ilvl w:val="0"/>
          <w:numId w:val="1"/>
        </w:numPr>
        <w:tabs>
          <w:tab w:val="left" w:pos="0"/>
          <w:tab w:val="left" w:pos="993"/>
          <w:tab w:val="left" w:pos="9355"/>
        </w:tabs>
        <w:ind w:left="0" w:right="-5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</w:t>
      </w:r>
      <w:r w:rsidR="002C110F" w:rsidRPr="00913727">
        <w:rPr>
          <w:sz w:val="26"/>
          <w:szCs w:val="26"/>
        </w:rPr>
        <w:t xml:space="preserve">остановление Правительства Российской Федерации от 23.07.2015 № 740 </w:t>
      </w:r>
      <w:r w:rsidR="002C110F" w:rsidRPr="00913727">
        <w:rPr>
          <w:sz w:val="26"/>
          <w:szCs w:val="26"/>
        </w:rPr>
        <w:br/>
        <w:t>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2C110F" w:rsidRPr="00913727" w:rsidRDefault="002C110F" w:rsidP="002C110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5" w:firstLine="720"/>
        <w:jc w:val="both"/>
        <w:rPr>
          <w:sz w:val="26"/>
          <w:szCs w:val="26"/>
          <w:u w:val="single"/>
        </w:rPr>
      </w:pPr>
      <w:r w:rsidRPr="00913727">
        <w:rPr>
          <w:sz w:val="26"/>
          <w:szCs w:val="26"/>
        </w:rPr>
        <w:t xml:space="preserve">постановление Администрации Ненецкого автономного округа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от 22.12.2015 № 431-п «О порядке организации и осуществления регионального государственного надзора в области охраны объектов культурного наследия»</w:t>
      </w:r>
      <w:r w:rsidRPr="00913727">
        <w:rPr>
          <w:iCs/>
          <w:sz w:val="26"/>
          <w:szCs w:val="26"/>
        </w:rPr>
        <w:t>;</w:t>
      </w:r>
    </w:p>
    <w:p w:rsidR="002C110F" w:rsidRPr="00913727" w:rsidRDefault="00FA0FE2" w:rsidP="002C110F">
      <w:pPr>
        <w:numPr>
          <w:ilvl w:val="0"/>
          <w:numId w:val="1"/>
        </w:numPr>
        <w:tabs>
          <w:tab w:val="left" w:pos="0"/>
          <w:tab w:val="left" w:pos="993"/>
          <w:tab w:val="left" w:pos="9355"/>
        </w:tabs>
        <w:ind w:left="0" w:right="-5" w:firstLine="720"/>
        <w:jc w:val="both"/>
        <w:rPr>
          <w:sz w:val="26"/>
          <w:szCs w:val="26"/>
          <w:u w:val="single"/>
        </w:rPr>
      </w:pPr>
      <w:r>
        <w:rPr>
          <w:iCs/>
          <w:sz w:val="26"/>
          <w:szCs w:val="26"/>
        </w:rPr>
        <w:t>п</w:t>
      </w:r>
      <w:r w:rsidR="002C110F" w:rsidRPr="00913727">
        <w:rPr>
          <w:iCs/>
          <w:sz w:val="26"/>
          <w:szCs w:val="26"/>
        </w:rPr>
        <w:t>остановление Правительства Российской Федерации от 19.04.2012 № 349 «О лицензировании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2C110F" w:rsidRPr="00913727" w:rsidRDefault="00FA0FE2" w:rsidP="002C110F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20"/>
        <w:rPr>
          <w:sz w:val="26"/>
          <w:szCs w:val="26"/>
        </w:rPr>
      </w:pPr>
      <w:r>
        <w:rPr>
          <w:sz w:val="26"/>
          <w:szCs w:val="26"/>
        </w:rPr>
        <w:t>п</w:t>
      </w:r>
      <w:r w:rsidR="002C110F" w:rsidRPr="00913727">
        <w:rPr>
          <w:sz w:val="26"/>
          <w:szCs w:val="26"/>
        </w:rPr>
        <w:t xml:space="preserve">остановление Правительства Российской Федерации от 12.09.2015 </w:t>
      </w:r>
      <w:r w:rsidR="002C110F">
        <w:rPr>
          <w:sz w:val="26"/>
          <w:szCs w:val="26"/>
        </w:rPr>
        <w:br/>
      </w:r>
      <w:r w:rsidR="002C110F" w:rsidRPr="00913727">
        <w:rPr>
          <w:sz w:val="26"/>
          <w:szCs w:val="26"/>
        </w:rPr>
        <w:t xml:space="preserve">№ 972 «Об утверждении Положения о зонах охраны объектов культурного наследия (памятников истории и культуры) народов Российской Федерации </w:t>
      </w:r>
      <w:r w:rsidR="002C110F">
        <w:rPr>
          <w:sz w:val="26"/>
          <w:szCs w:val="26"/>
        </w:rPr>
        <w:br/>
      </w:r>
      <w:r w:rsidR="002C110F" w:rsidRPr="00913727">
        <w:rPr>
          <w:sz w:val="26"/>
          <w:szCs w:val="26"/>
        </w:rPr>
        <w:t>и о признании утратившими силу отдельных положений нормативных правовых актов правительства Российской Федерации»;</w:t>
      </w:r>
    </w:p>
    <w:p w:rsidR="002C110F" w:rsidRPr="00913727" w:rsidRDefault="002C110F" w:rsidP="00FA0FE2">
      <w:pPr>
        <w:tabs>
          <w:tab w:val="left" w:pos="0"/>
          <w:tab w:val="left" w:pos="1134"/>
          <w:tab w:val="left" w:pos="1276"/>
        </w:tabs>
        <w:ind w:right="-5" w:firstLine="709"/>
        <w:jc w:val="both"/>
        <w:rPr>
          <w:sz w:val="26"/>
          <w:szCs w:val="26"/>
        </w:rPr>
      </w:pPr>
      <w:r w:rsidRPr="00913727">
        <w:rPr>
          <w:sz w:val="26"/>
          <w:szCs w:val="26"/>
        </w:rPr>
        <w:t>1</w:t>
      </w:r>
      <w:r w:rsidR="00FA0FE2">
        <w:rPr>
          <w:sz w:val="26"/>
          <w:szCs w:val="26"/>
        </w:rPr>
        <w:t>0</w:t>
      </w:r>
      <w:r w:rsidRPr="00913727">
        <w:rPr>
          <w:sz w:val="26"/>
          <w:szCs w:val="26"/>
        </w:rPr>
        <w:t xml:space="preserve">. приказ Департамента образования, культуры и спорта Ненецкого автономного округа от </w:t>
      </w:r>
      <w:r w:rsidR="00FA0FE2">
        <w:rPr>
          <w:sz w:val="26"/>
          <w:szCs w:val="26"/>
        </w:rPr>
        <w:t>29</w:t>
      </w:r>
      <w:r w:rsidRPr="00913727">
        <w:rPr>
          <w:sz w:val="26"/>
          <w:szCs w:val="26"/>
        </w:rPr>
        <w:t>.0</w:t>
      </w:r>
      <w:r w:rsidR="00FA0FE2">
        <w:rPr>
          <w:sz w:val="26"/>
          <w:szCs w:val="26"/>
        </w:rPr>
        <w:t>8</w:t>
      </w:r>
      <w:r w:rsidRPr="00913727">
        <w:rPr>
          <w:sz w:val="26"/>
          <w:szCs w:val="26"/>
        </w:rPr>
        <w:t>.201</w:t>
      </w:r>
      <w:r w:rsidR="00FA0FE2">
        <w:rPr>
          <w:sz w:val="26"/>
          <w:szCs w:val="26"/>
        </w:rPr>
        <w:t>9</w:t>
      </w:r>
      <w:r w:rsidRPr="00913727">
        <w:rPr>
          <w:sz w:val="26"/>
          <w:szCs w:val="26"/>
        </w:rPr>
        <w:t xml:space="preserve"> № 7</w:t>
      </w:r>
      <w:r w:rsidR="00FA0FE2">
        <w:rPr>
          <w:sz w:val="26"/>
          <w:szCs w:val="26"/>
        </w:rPr>
        <w:t>1</w:t>
      </w:r>
      <w:r w:rsidRPr="00913727">
        <w:rPr>
          <w:sz w:val="26"/>
          <w:szCs w:val="26"/>
        </w:rPr>
        <w:t xml:space="preserve"> «</w:t>
      </w:r>
      <w:r w:rsidR="00FA0FE2" w:rsidRPr="00FA0FE2">
        <w:rPr>
          <w:sz w:val="26"/>
          <w:szCs w:val="26"/>
        </w:rPr>
        <w:t xml:space="preserve">Об утверждении Административного регламента осуществления Департаментом образования, культуры и спорта Ненецкого автономного округа федерального государственного надзора </w:t>
      </w:r>
      <w:r w:rsidR="00FA0FE2">
        <w:rPr>
          <w:sz w:val="26"/>
          <w:szCs w:val="26"/>
        </w:rPr>
        <w:br/>
      </w:r>
      <w:r w:rsidR="00FA0FE2" w:rsidRPr="00FA0FE2">
        <w:rPr>
          <w:sz w:val="26"/>
          <w:szCs w:val="26"/>
        </w:rPr>
        <w:t xml:space="preserve">за состоянием, содержанием, сохранением, использованием, популяризацией </w:t>
      </w:r>
      <w:r w:rsidR="00FA0FE2">
        <w:rPr>
          <w:sz w:val="26"/>
          <w:szCs w:val="26"/>
        </w:rPr>
        <w:br/>
      </w:r>
      <w:r w:rsidR="00FA0FE2" w:rsidRPr="00FA0FE2">
        <w:rPr>
          <w:sz w:val="26"/>
          <w:szCs w:val="26"/>
        </w:rPr>
        <w:t xml:space="preserve">и государственной охраной объектов культурного наследия федерального значения </w:t>
      </w:r>
      <w:r w:rsidR="00FA0FE2" w:rsidRPr="00FA0FE2">
        <w:rPr>
          <w:sz w:val="26"/>
          <w:szCs w:val="26"/>
        </w:rPr>
        <w:lastRenderedPageBreak/>
        <w:t>(за исключением отдельных объектов культурного наследия, перечень которых устанавливается Правительством Российской Федерации)</w:t>
      </w:r>
      <w:r w:rsidRPr="00913727">
        <w:rPr>
          <w:sz w:val="26"/>
          <w:szCs w:val="26"/>
        </w:rPr>
        <w:t>».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Нормативно-правовые акты Ненецкого автономного округа, Администрации Ненецкого автономного округа и Департамента образования, культуры и спорта Ненецкого автономного округа в области сохранения, использования, популяризации и государственной охраны объектов культурного наследия проходят проверку на коррупциогенность, для обеспечения доступа нормативно-правовые акты публикуются в официальном печатном издании и в сети Интернет.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а) сведения об организационной структуре и системе управления органов государственного контроля (надзора): </w:t>
      </w:r>
    </w:p>
    <w:p w:rsidR="002C110F" w:rsidRPr="00913727" w:rsidRDefault="00FA0FE2" w:rsidP="002C11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C110F" w:rsidRPr="00913727">
        <w:rPr>
          <w:sz w:val="26"/>
          <w:szCs w:val="26"/>
        </w:rPr>
        <w:t xml:space="preserve">рганом исполнительной власти Ненецкого автономного округа, уполномоченным осуществлять </w:t>
      </w:r>
      <w:r>
        <w:rPr>
          <w:sz w:val="26"/>
          <w:szCs w:val="26"/>
        </w:rPr>
        <w:t xml:space="preserve">федеральный </w:t>
      </w:r>
      <w:r w:rsidR="002C110F" w:rsidRPr="00913727">
        <w:rPr>
          <w:sz w:val="26"/>
          <w:szCs w:val="26"/>
        </w:rPr>
        <w:t>государственный контроль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является Департамент образования, культуры и спорта Ненецкого автономного округа (далее - Департамент). Структурным подразделением, осуществляющим данные полномочия, является комитет охраны объектов культурного наследия Департамента.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Структура комитета охраны объектов культурного наследия Департамента </w:t>
      </w:r>
      <w:r w:rsidRPr="00913727">
        <w:rPr>
          <w:rFonts w:ascii="Times New Roman" w:hAnsi="Times New Roman" w:cs="Times New Roman"/>
          <w:sz w:val="26"/>
          <w:szCs w:val="26"/>
        </w:rPr>
        <w:br/>
        <w:t>в 201</w:t>
      </w:r>
      <w:r w:rsidR="00FA0FE2">
        <w:rPr>
          <w:rFonts w:ascii="Times New Roman" w:hAnsi="Times New Roman" w:cs="Times New Roman"/>
          <w:sz w:val="26"/>
          <w:szCs w:val="26"/>
        </w:rPr>
        <w:t>9</w:t>
      </w:r>
      <w:r w:rsidRPr="00913727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643"/>
        <w:gridCol w:w="3050"/>
      </w:tblGrid>
      <w:tr w:rsidR="002C110F" w:rsidRPr="00913727" w:rsidTr="00E729E7">
        <w:trPr>
          <w:jc w:val="center"/>
        </w:trPr>
        <w:tc>
          <w:tcPr>
            <w:tcW w:w="619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8" w:type="dxa"/>
            <w:shd w:val="clear" w:color="auto" w:fill="auto"/>
          </w:tcPr>
          <w:p w:rsidR="002C110F" w:rsidRPr="00913727" w:rsidRDefault="002C110F" w:rsidP="00E729E7">
            <w:pPr>
              <w:pStyle w:val="HTML"/>
              <w:ind w:hanging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</w:p>
        </w:tc>
        <w:tc>
          <w:tcPr>
            <w:tcW w:w="3063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</w:tr>
      <w:tr w:rsidR="002C110F" w:rsidRPr="00913727" w:rsidTr="00E729E7">
        <w:trPr>
          <w:jc w:val="center"/>
        </w:trPr>
        <w:tc>
          <w:tcPr>
            <w:tcW w:w="619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:rsidR="002C110F" w:rsidRPr="00913727" w:rsidRDefault="002C110F" w:rsidP="00E729E7">
            <w:pPr>
              <w:pStyle w:val="HTML"/>
              <w:ind w:hanging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охраны объектов культурного наследия Департамента образования, культуры и спорта Ненецкого автономного округа. </w:t>
            </w:r>
          </w:p>
        </w:tc>
        <w:tc>
          <w:tcPr>
            <w:tcW w:w="3063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</w:tr>
      <w:tr w:rsidR="002C110F" w:rsidRPr="00913727" w:rsidTr="00E729E7">
        <w:trPr>
          <w:jc w:val="center"/>
        </w:trPr>
        <w:tc>
          <w:tcPr>
            <w:tcW w:w="619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:rsidR="002C110F" w:rsidRPr="00913727" w:rsidRDefault="00FA0FE2" w:rsidP="00E729E7">
            <w:pPr>
              <w:pStyle w:val="HTML"/>
              <w:ind w:hanging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консультант</w:t>
            </w:r>
            <w:r w:rsidR="002C110F" w:rsidRPr="00913727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охраны объектов культурного наследия </w:t>
            </w:r>
          </w:p>
        </w:tc>
        <w:tc>
          <w:tcPr>
            <w:tcW w:w="3063" w:type="dxa"/>
            <w:shd w:val="clear" w:color="auto" w:fill="auto"/>
          </w:tcPr>
          <w:p w:rsidR="002C110F" w:rsidRPr="00913727" w:rsidRDefault="002C110F" w:rsidP="00E729E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727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</w:tr>
    </w:tbl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б) перечень и описание основных и вспомогательных (обеспечительных) функций:</w:t>
      </w:r>
    </w:p>
    <w:p w:rsidR="002C110F" w:rsidRPr="00913727" w:rsidRDefault="002C110F" w:rsidP="002C110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3727">
        <w:rPr>
          <w:sz w:val="26"/>
          <w:szCs w:val="26"/>
        </w:rPr>
        <w:t>-</w:t>
      </w:r>
      <w:r w:rsidRPr="00913727">
        <w:rPr>
          <w:sz w:val="26"/>
          <w:szCs w:val="26"/>
        </w:rPr>
        <w:tab/>
        <w:t>комитет охраны объектов культурного наследия Департамента осуществляет федеральный государственный надзор в области охраны объектов культурного наследия</w:t>
      </w:r>
      <w:r>
        <w:rPr>
          <w:sz w:val="26"/>
          <w:szCs w:val="26"/>
        </w:rPr>
        <w:t xml:space="preserve"> </w:t>
      </w:r>
      <w:r w:rsidRPr="00913727">
        <w:rPr>
          <w:sz w:val="26"/>
          <w:szCs w:val="26"/>
        </w:rPr>
        <w:t>в рамках полномочий Российской Федерации в области сохранения, использования, популяризации и государственной охраны объектов культурного наследия, переданных для осуществления органам государственной власти субъекта Российской Федерации</w:t>
      </w:r>
      <w:r w:rsidR="00FA0FE2">
        <w:rPr>
          <w:sz w:val="26"/>
          <w:szCs w:val="26"/>
        </w:rPr>
        <w:t>.</w:t>
      </w:r>
      <w:r w:rsidRPr="00913727">
        <w:rPr>
          <w:sz w:val="26"/>
          <w:szCs w:val="26"/>
        </w:rPr>
        <w:t xml:space="preserve"> </w:t>
      </w:r>
    </w:p>
    <w:p w:rsidR="002C110F" w:rsidRPr="00913727" w:rsidRDefault="002C110F" w:rsidP="002C11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3727">
        <w:rPr>
          <w:sz w:val="26"/>
          <w:szCs w:val="26"/>
        </w:rPr>
        <w:t xml:space="preserve">Также к функциям и полномочиям комитета охраны объектов культурного наследия относится: разработка и реализация мероприятий региональных программ </w:t>
      </w:r>
      <w:r w:rsidRPr="00913727">
        <w:rPr>
          <w:sz w:val="26"/>
          <w:szCs w:val="26"/>
        </w:rPr>
        <w:br/>
        <w:t xml:space="preserve">в области сохранения, использования, популяризации и государственной охраны объектов культурного наследия; принятие нормативных правовых актов Ненецкого </w:t>
      </w:r>
      <w:r w:rsidRPr="00913727">
        <w:rPr>
          <w:sz w:val="26"/>
          <w:szCs w:val="26"/>
        </w:rPr>
        <w:lastRenderedPageBreak/>
        <w:t xml:space="preserve">автономного округа в области охраны культурного наследия; сохранение, использование и популяризация объектов культурного наследия, находящегося </w:t>
      </w:r>
      <w:r>
        <w:rPr>
          <w:sz w:val="26"/>
          <w:szCs w:val="26"/>
        </w:rPr>
        <w:br/>
      </w:r>
      <w:r w:rsidR="00FA0FE2">
        <w:rPr>
          <w:sz w:val="26"/>
          <w:szCs w:val="26"/>
        </w:rPr>
        <w:t>на территории</w:t>
      </w:r>
      <w:r w:rsidRPr="00913727">
        <w:rPr>
          <w:sz w:val="26"/>
          <w:szCs w:val="26"/>
        </w:rPr>
        <w:t xml:space="preserve"> Ненецкого автономного округа; государственная охрана объектов культурного наследия и выявленных объектов культурного наследия; и др.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2C110F" w:rsidRPr="00913727" w:rsidRDefault="002C110F" w:rsidP="002C110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13727">
        <w:rPr>
          <w:sz w:val="26"/>
          <w:szCs w:val="26"/>
        </w:rPr>
        <w:t>1.</w:t>
      </w:r>
      <w:r w:rsidRPr="00913727">
        <w:rPr>
          <w:sz w:val="26"/>
          <w:szCs w:val="26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110F" w:rsidRPr="00913727" w:rsidRDefault="002C110F" w:rsidP="002C110F">
      <w:pPr>
        <w:pStyle w:val="ConsPlusTitle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 w:rsidRPr="00913727">
        <w:rPr>
          <w:b w:val="0"/>
          <w:sz w:val="26"/>
          <w:szCs w:val="26"/>
        </w:rPr>
        <w:t>2. Федеральный закон от 30.12.2001 № 195-ФЗ «Кодекс Российской Федерации об административных правонарушениях»;</w:t>
      </w:r>
    </w:p>
    <w:p w:rsidR="002C110F" w:rsidRPr="00913727" w:rsidRDefault="00FA0FE2" w:rsidP="002C110F">
      <w:pPr>
        <w:pStyle w:val="ConsPlusTitle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п</w:t>
      </w:r>
      <w:r w:rsidR="002C110F" w:rsidRPr="00913727">
        <w:rPr>
          <w:b w:val="0"/>
          <w:sz w:val="26"/>
          <w:szCs w:val="26"/>
        </w:rPr>
        <w:t xml:space="preserve">остановление Правительства Российской Федерации от 23.07.2015 № 740 </w:t>
      </w:r>
      <w:r w:rsidR="002C110F" w:rsidRPr="00913727">
        <w:rPr>
          <w:b w:val="0"/>
          <w:sz w:val="26"/>
          <w:szCs w:val="26"/>
        </w:rPr>
        <w:br/>
        <w:t>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FA0FE2" w:rsidRPr="00913727" w:rsidRDefault="00FA0FE2" w:rsidP="00FA0FE2">
      <w:pPr>
        <w:tabs>
          <w:tab w:val="left" w:pos="0"/>
          <w:tab w:val="left" w:pos="1134"/>
          <w:tab w:val="left" w:pos="1276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110F" w:rsidRPr="00913727">
        <w:rPr>
          <w:sz w:val="26"/>
          <w:szCs w:val="26"/>
        </w:rPr>
        <w:t xml:space="preserve">. </w:t>
      </w:r>
      <w:r w:rsidRPr="00913727">
        <w:rPr>
          <w:sz w:val="26"/>
          <w:szCs w:val="26"/>
        </w:rPr>
        <w:t xml:space="preserve">приказ Департамента образования, культуры и спорта Ненецкого автономного округа от </w:t>
      </w:r>
      <w:r>
        <w:rPr>
          <w:sz w:val="26"/>
          <w:szCs w:val="26"/>
        </w:rPr>
        <w:t>29</w:t>
      </w:r>
      <w:r w:rsidRPr="0091372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1372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913727">
        <w:rPr>
          <w:sz w:val="26"/>
          <w:szCs w:val="26"/>
        </w:rPr>
        <w:t xml:space="preserve"> № 7</w:t>
      </w:r>
      <w:r>
        <w:rPr>
          <w:sz w:val="26"/>
          <w:szCs w:val="26"/>
        </w:rPr>
        <w:t>1</w:t>
      </w:r>
      <w:r w:rsidRPr="00913727">
        <w:rPr>
          <w:sz w:val="26"/>
          <w:szCs w:val="26"/>
        </w:rPr>
        <w:t xml:space="preserve"> «</w:t>
      </w:r>
      <w:r w:rsidRPr="00FA0FE2">
        <w:rPr>
          <w:sz w:val="26"/>
          <w:szCs w:val="26"/>
        </w:rPr>
        <w:t xml:space="preserve">Об утверждении Административного регламента осуществления Департаментом образования, культуры и спорта Ненецкого автономного округа федерального государственного надзора </w:t>
      </w:r>
      <w:r>
        <w:rPr>
          <w:sz w:val="26"/>
          <w:szCs w:val="26"/>
        </w:rPr>
        <w:br/>
      </w:r>
      <w:r w:rsidRPr="00FA0FE2">
        <w:rPr>
          <w:sz w:val="26"/>
          <w:szCs w:val="26"/>
        </w:rPr>
        <w:t xml:space="preserve">за состоянием, содержанием, сохранением, использованием, популяризацией </w:t>
      </w:r>
      <w:r>
        <w:rPr>
          <w:sz w:val="26"/>
          <w:szCs w:val="26"/>
        </w:rPr>
        <w:br/>
      </w:r>
      <w:r w:rsidRPr="00FA0FE2">
        <w:rPr>
          <w:sz w:val="26"/>
          <w:szCs w:val="26"/>
        </w:rPr>
        <w:t>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Pr="00913727">
        <w:rPr>
          <w:sz w:val="26"/>
          <w:szCs w:val="26"/>
        </w:rPr>
        <w:t>».</w:t>
      </w:r>
    </w:p>
    <w:p w:rsidR="002C110F" w:rsidRPr="00913727" w:rsidRDefault="002C110F" w:rsidP="002C110F">
      <w:pPr>
        <w:ind w:firstLine="720"/>
        <w:jc w:val="both"/>
        <w:rPr>
          <w:sz w:val="26"/>
          <w:szCs w:val="26"/>
          <w:highlight w:val="yellow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г) 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 по пресечению нарушений обязательных требований и (или) устранению последствий таких нарушений:</w:t>
      </w:r>
    </w:p>
    <w:p w:rsidR="002C110F" w:rsidRPr="00913727" w:rsidRDefault="00D81124" w:rsidP="002C11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2C110F" w:rsidRPr="00913727">
        <w:rPr>
          <w:sz w:val="26"/>
          <w:szCs w:val="26"/>
        </w:rPr>
        <w:t xml:space="preserve">существляется взаимодействие с Управлением имущественных </w:t>
      </w:r>
      <w:r w:rsidR="002C110F">
        <w:rPr>
          <w:sz w:val="26"/>
          <w:szCs w:val="26"/>
        </w:rPr>
        <w:br/>
      </w:r>
      <w:r w:rsidR="002C110F" w:rsidRPr="00913727">
        <w:rPr>
          <w:sz w:val="26"/>
          <w:szCs w:val="26"/>
        </w:rPr>
        <w:t xml:space="preserve">и земельных отношений Ненецкого автономного округа, УМВД России </w:t>
      </w:r>
      <w:r w:rsidR="002C110F">
        <w:rPr>
          <w:sz w:val="26"/>
          <w:szCs w:val="26"/>
        </w:rPr>
        <w:br/>
      </w:r>
      <w:r w:rsidR="002C110F" w:rsidRPr="00913727">
        <w:rPr>
          <w:sz w:val="26"/>
          <w:szCs w:val="26"/>
        </w:rPr>
        <w:t>по Ненецкому автономному округу и с</w:t>
      </w:r>
      <w:r w:rsidR="002C110F">
        <w:rPr>
          <w:sz w:val="26"/>
          <w:szCs w:val="26"/>
        </w:rPr>
        <w:t xml:space="preserve"> п</w:t>
      </w:r>
      <w:r w:rsidR="002C110F" w:rsidRPr="00913727">
        <w:rPr>
          <w:sz w:val="26"/>
          <w:szCs w:val="26"/>
        </w:rPr>
        <w:t xml:space="preserve">рокуратурой Ненецкого автономного округа в части предоставления информации об объектах культурного наследия федерального значения и в сфере сохранения и использования объектов культурного наследия, находящихся на территории Ненецкого автономного округа. Создана межведомственная региональная группа </w:t>
      </w:r>
      <w:r w:rsidR="002C110F" w:rsidRPr="00913727">
        <w:rPr>
          <w:rFonts w:eastAsia="Calibri"/>
          <w:sz w:val="26"/>
          <w:szCs w:val="26"/>
          <w:lang w:eastAsia="en-US"/>
        </w:rPr>
        <w:t xml:space="preserve">по координации, пресечению, предупреждению и профилактике нарушений федерального законодательства </w:t>
      </w:r>
      <w:r>
        <w:rPr>
          <w:rFonts w:eastAsia="Calibri"/>
          <w:sz w:val="26"/>
          <w:szCs w:val="26"/>
          <w:lang w:eastAsia="en-US"/>
        </w:rPr>
        <w:br/>
      </w:r>
      <w:r w:rsidR="002C110F" w:rsidRPr="00913727">
        <w:rPr>
          <w:rFonts w:eastAsia="Calibri"/>
          <w:sz w:val="26"/>
          <w:szCs w:val="26"/>
          <w:lang w:eastAsia="en-US"/>
        </w:rPr>
        <w:t>об охране объектов культурного наследия при Департаменте.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C110F" w:rsidRPr="00913727" w:rsidRDefault="002C110F" w:rsidP="002C110F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6"/>
          <w:szCs w:val="26"/>
        </w:rPr>
      </w:pPr>
      <w:r w:rsidRPr="00913727">
        <w:rPr>
          <w:i/>
          <w:sz w:val="26"/>
          <w:szCs w:val="26"/>
        </w:rPr>
        <w:t xml:space="preserve">д) сведения о выполнении функций по осуществлению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 </w:t>
      </w:r>
    </w:p>
    <w:p w:rsidR="002C110F" w:rsidRPr="00913727" w:rsidRDefault="00D81124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C110F" w:rsidRPr="00913727">
        <w:rPr>
          <w:rFonts w:ascii="Times New Roman" w:hAnsi="Times New Roman" w:cs="Times New Roman"/>
          <w:sz w:val="26"/>
          <w:szCs w:val="26"/>
        </w:rPr>
        <w:t xml:space="preserve"> ведомственном подчинении Департамента отсутствуют учреждения, осуществляющие контроль в сфере охраны объектов культурного наследия.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autoSpaceDE w:val="0"/>
        <w:autoSpaceDN w:val="0"/>
        <w:adjustRightInd w:val="0"/>
        <w:ind w:firstLine="720"/>
        <w:jc w:val="both"/>
        <w:outlineLvl w:val="1"/>
        <w:rPr>
          <w:bCs/>
          <w:i/>
          <w:sz w:val="26"/>
          <w:szCs w:val="26"/>
        </w:rPr>
      </w:pPr>
      <w:r w:rsidRPr="00913727">
        <w:rPr>
          <w:bCs/>
          <w:i/>
          <w:sz w:val="26"/>
          <w:szCs w:val="26"/>
        </w:rPr>
        <w:lastRenderedPageBreak/>
        <w:t xml:space="preserve">е) сведения о проведенной работе по аккредитации юридических лиц </w:t>
      </w:r>
      <w:r>
        <w:rPr>
          <w:bCs/>
          <w:i/>
          <w:sz w:val="26"/>
          <w:szCs w:val="26"/>
        </w:rPr>
        <w:br/>
      </w:r>
      <w:r w:rsidRPr="00913727">
        <w:rPr>
          <w:bCs/>
          <w:i/>
          <w:sz w:val="26"/>
          <w:szCs w:val="26"/>
        </w:rPr>
        <w:t xml:space="preserve">и граждан в качестве экспертных организаций и экспертов, привлекаемых </w:t>
      </w:r>
      <w:r>
        <w:rPr>
          <w:bCs/>
          <w:i/>
          <w:sz w:val="26"/>
          <w:szCs w:val="26"/>
        </w:rPr>
        <w:br/>
      </w:r>
      <w:r w:rsidRPr="00913727">
        <w:rPr>
          <w:bCs/>
          <w:i/>
          <w:sz w:val="26"/>
          <w:szCs w:val="26"/>
        </w:rPr>
        <w:t>к выполнению мероприятий по контролю при проведении проверок:</w:t>
      </w:r>
    </w:p>
    <w:p w:rsidR="002C110F" w:rsidRPr="00913727" w:rsidRDefault="002C110F" w:rsidP="002C110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913727">
        <w:rPr>
          <w:bCs/>
          <w:sz w:val="26"/>
          <w:szCs w:val="26"/>
        </w:rPr>
        <w:t>Департаментом аккредитаций юридических лиц и граждан в качестве экспертных организаций и экспертов не проводится.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C110F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(надзора): 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>На обеспечение исполнения функций по осуществлению государственного контроля в 201</w:t>
      </w:r>
      <w:r w:rsidR="00D81124">
        <w:rPr>
          <w:rFonts w:ascii="Times New Roman" w:hAnsi="Times New Roman" w:cs="Times New Roman"/>
          <w:sz w:val="26"/>
          <w:szCs w:val="26"/>
        </w:rPr>
        <w:t>9</w:t>
      </w:r>
      <w:r w:rsidRPr="00913727">
        <w:rPr>
          <w:rFonts w:ascii="Times New Roman" w:hAnsi="Times New Roman" w:cs="Times New Roman"/>
          <w:sz w:val="26"/>
          <w:szCs w:val="26"/>
        </w:rPr>
        <w:t xml:space="preserve"> году было выделено </w:t>
      </w:r>
      <w:r w:rsidR="00D81124">
        <w:rPr>
          <w:rFonts w:ascii="Times New Roman" w:hAnsi="Times New Roman" w:cs="Times New Roman"/>
          <w:sz w:val="26"/>
          <w:szCs w:val="26"/>
        </w:rPr>
        <w:t>3 528,1</w:t>
      </w:r>
      <w:r w:rsidRPr="0091372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81124">
        <w:rPr>
          <w:rFonts w:ascii="Times New Roman" w:hAnsi="Times New Roman" w:cs="Times New Roman"/>
          <w:sz w:val="26"/>
          <w:szCs w:val="26"/>
        </w:rPr>
        <w:t>, в том числе 626,4 тыс. руб.</w:t>
      </w:r>
      <w:r w:rsidRPr="00913727">
        <w:rPr>
          <w:rFonts w:ascii="Times New Roman" w:hAnsi="Times New Roman" w:cs="Times New Roman"/>
          <w:sz w:val="26"/>
          <w:szCs w:val="26"/>
        </w:rPr>
        <w:t xml:space="preserve"> </w:t>
      </w:r>
      <w:r w:rsidR="00D81124">
        <w:rPr>
          <w:rFonts w:ascii="Times New Roman" w:hAnsi="Times New Roman" w:cs="Times New Roman"/>
          <w:sz w:val="26"/>
          <w:szCs w:val="26"/>
        </w:rPr>
        <w:br/>
      </w:r>
      <w:r w:rsidRPr="00913727">
        <w:rPr>
          <w:rFonts w:ascii="Times New Roman" w:hAnsi="Times New Roman" w:cs="Times New Roman"/>
          <w:sz w:val="26"/>
          <w:szCs w:val="26"/>
        </w:rPr>
        <w:t>за сч</w:t>
      </w:r>
      <w:r w:rsidR="00D81124">
        <w:rPr>
          <w:rFonts w:ascii="Times New Roman" w:hAnsi="Times New Roman" w:cs="Times New Roman"/>
          <w:sz w:val="26"/>
          <w:szCs w:val="26"/>
        </w:rPr>
        <w:t>ет средств федерального бюджета.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б) данные о штатной численности работников органов государственного контроля (надзора), выполняющих функции по контролю,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t>и об укомплектованности штатной численности;</w:t>
      </w:r>
    </w:p>
    <w:p w:rsidR="002C110F" w:rsidRPr="00913727" w:rsidRDefault="00D81124" w:rsidP="002C110F">
      <w:pPr>
        <w:pStyle w:val="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2C110F" w:rsidRPr="00913727">
        <w:rPr>
          <w:sz w:val="26"/>
          <w:szCs w:val="26"/>
        </w:rPr>
        <w:t xml:space="preserve">татная численность комитета охраны объектов культурного наследия Департамента составляет 2 человека. Данными сотрудниками обеспечивается выполнение функций по контролю в области сохранения, использования, популяризации и государственной охраны объектов культурного наследия. </w:t>
      </w:r>
      <w:r w:rsidR="002C110F">
        <w:rPr>
          <w:sz w:val="26"/>
          <w:szCs w:val="26"/>
        </w:rPr>
        <w:br/>
      </w:r>
      <w:r w:rsidR="002C110F" w:rsidRPr="00913727">
        <w:rPr>
          <w:sz w:val="26"/>
          <w:szCs w:val="26"/>
        </w:rPr>
        <w:t xml:space="preserve">В соответствии с постановлением Администрации Ненецкого автономного округа от 01.06.2017 № 185-п «О внесении изменений в отдельные постановления Администрации Ненецкого автономного округа» обязанности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возложены на: </w:t>
      </w:r>
    </w:p>
    <w:p w:rsidR="002C110F" w:rsidRPr="00913727" w:rsidRDefault="002C110F" w:rsidP="002C110F">
      <w:pPr>
        <w:pStyle w:val="a9"/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/>
        <w:ind w:left="0" w:firstLine="720"/>
        <w:rPr>
          <w:sz w:val="26"/>
          <w:szCs w:val="26"/>
        </w:rPr>
      </w:pPr>
      <w:r w:rsidRPr="00913727">
        <w:rPr>
          <w:sz w:val="26"/>
          <w:szCs w:val="26"/>
        </w:rPr>
        <w:t xml:space="preserve"> председателя комитета охраны объектов культурного наследия Департамента; </w:t>
      </w:r>
    </w:p>
    <w:p w:rsidR="002C110F" w:rsidRPr="00913727" w:rsidRDefault="002C110F" w:rsidP="002C110F">
      <w:pPr>
        <w:pStyle w:val="a9"/>
        <w:numPr>
          <w:ilvl w:val="0"/>
          <w:numId w:val="3"/>
        </w:numPr>
        <w:tabs>
          <w:tab w:val="clear" w:pos="720"/>
          <w:tab w:val="num" w:pos="0"/>
          <w:tab w:val="left" w:pos="900"/>
        </w:tabs>
        <w:spacing w:after="0"/>
        <w:ind w:left="0" w:firstLine="720"/>
        <w:rPr>
          <w:sz w:val="26"/>
          <w:szCs w:val="26"/>
        </w:rPr>
      </w:pPr>
      <w:r w:rsidRPr="00913727">
        <w:rPr>
          <w:sz w:val="26"/>
          <w:szCs w:val="26"/>
        </w:rPr>
        <w:t xml:space="preserve"> </w:t>
      </w:r>
      <w:r w:rsidR="00D81124">
        <w:rPr>
          <w:sz w:val="26"/>
          <w:szCs w:val="26"/>
        </w:rPr>
        <w:t>ведущего консультанта</w:t>
      </w:r>
      <w:r w:rsidRPr="00913727">
        <w:rPr>
          <w:sz w:val="26"/>
          <w:szCs w:val="26"/>
        </w:rPr>
        <w:t xml:space="preserve"> комитета охраны объектов культурного наследия Департамента.</w:t>
      </w:r>
    </w:p>
    <w:p w:rsidR="002C110F" w:rsidRPr="00913727" w:rsidRDefault="00D81124" w:rsidP="002C110F">
      <w:pPr>
        <w:pStyle w:val="HTML"/>
        <w:tabs>
          <w:tab w:val="clear" w:pos="916"/>
          <w:tab w:val="num" w:pos="0"/>
          <w:tab w:val="left" w:pos="9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2019</w:t>
      </w:r>
      <w:r w:rsidR="002C11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C110F" w:rsidRPr="00913727">
        <w:rPr>
          <w:rFonts w:ascii="Times New Roman" w:hAnsi="Times New Roman" w:cs="Times New Roman"/>
          <w:sz w:val="26"/>
          <w:szCs w:val="26"/>
        </w:rPr>
        <w:t xml:space="preserve"> вакансии в комитете охраны объектов культурного наследия Департамента отсутствовали.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в) сведения о квалификации работников, о мероприятиях по повышению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D81124">
        <w:rPr>
          <w:rFonts w:ascii="Times New Roman" w:hAnsi="Times New Roman" w:cs="Times New Roman"/>
          <w:i/>
          <w:sz w:val="26"/>
          <w:szCs w:val="26"/>
        </w:rPr>
        <w:t>их квалификации:</w:t>
      </w:r>
    </w:p>
    <w:p w:rsidR="002C110F" w:rsidRPr="00913727" w:rsidRDefault="00D81124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2C110F" w:rsidRPr="00913727">
        <w:rPr>
          <w:rFonts w:ascii="Times New Roman" w:hAnsi="Times New Roman" w:cs="Times New Roman"/>
          <w:sz w:val="26"/>
          <w:szCs w:val="26"/>
        </w:rPr>
        <w:t>осуда</w:t>
      </w:r>
      <w:r>
        <w:rPr>
          <w:rFonts w:ascii="Times New Roman" w:hAnsi="Times New Roman" w:cs="Times New Roman"/>
          <w:sz w:val="26"/>
          <w:szCs w:val="26"/>
        </w:rPr>
        <w:t>рственные гражданские служащие к</w:t>
      </w:r>
      <w:r w:rsidR="002C110F" w:rsidRPr="00913727">
        <w:rPr>
          <w:rFonts w:ascii="Times New Roman" w:hAnsi="Times New Roman" w:cs="Times New Roman"/>
          <w:sz w:val="26"/>
          <w:szCs w:val="26"/>
        </w:rPr>
        <w:t xml:space="preserve">омитета охраны объектов культурного наследия Департамента образования, культуры и спорта Ненецкого автономного округа имеют высшее образование по специальностям: 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>-</w:t>
      </w:r>
      <w:r w:rsidRPr="00913727">
        <w:rPr>
          <w:rFonts w:ascii="Times New Roman" w:hAnsi="Times New Roman" w:cs="Times New Roman"/>
          <w:sz w:val="26"/>
          <w:szCs w:val="26"/>
        </w:rPr>
        <w:tab/>
        <w:t>государственное и муниципальное управление;</w:t>
      </w:r>
    </w:p>
    <w:p w:rsidR="002C110F" w:rsidRPr="00913727" w:rsidRDefault="002C110F" w:rsidP="002C110F">
      <w:pPr>
        <w:numPr>
          <w:ilvl w:val="0"/>
          <w:numId w:val="2"/>
        </w:numPr>
        <w:tabs>
          <w:tab w:val="clear" w:pos="720"/>
          <w:tab w:val="num" w:pos="0"/>
          <w:tab w:val="left" w:pos="180"/>
          <w:tab w:val="left" w:pos="916"/>
        </w:tabs>
        <w:ind w:left="0" w:firstLine="720"/>
        <w:rPr>
          <w:sz w:val="26"/>
          <w:szCs w:val="26"/>
        </w:rPr>
      </w:pPr>
      <w:r w:rsidRPr="00913727">
        <w:rPr>
          <w:sz w:val="26"/>
          <w:szCs w:val="26"/>
        </w:rPr>
        <w:t xml:space="preserve"> инфо</w:t>
      </w:r>
      <w:r w:rsidR="00D81124">
        <w:rPr>
          <w:sz w:val="26"/>
          <w:szCs w:val="26"/>
        </w:rPr>
        <w:t>рмационные системы в экономике.</w:t>
      </w:r>
    </w:p>
    <w:p w:rsidR="002C110F" w:rsidRPr="00913727" w:rsidRDefault="002C110F" w:rsidP="00D81124">
      <w:pPr>
        <w:pStyle w:val="HTML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81124">
        <w:rPr>
          <w:rFonts w:ascii="Times New Roman" w:hAnsi="Times New Roman" w:cs="Times New Roman"/>
          <w:sz w:val="26"/>
          <w:szCs w:val="26"/>
        </w:rPr>
        <w:t xml:space="preserve">одним служащим </w:t>
      </w:r>
      <w:r w:rsidRPr="00913727">
        <w:rPr>
          <w:rFonts w:ascii="Times New Roman" w:hAnsi="Times New Roman" w:cs="Times New Roman"/>
          <w:sz w:val="26"/>
          <w:szCs w:val="26"/>
        </w:rPr>
        <w:t>про</w:t>
      </w:r>
      <w:r w:rsidR="00D81124">
        <w:rPr>
          <w:rFonts w:ascii="Times New Roman" w:hAnsi="Times New Roman" w:cs="Times New Roman"/>
          <w:sz w:val="26"/>
          <w:szCs w:val="26"/>
        </w:rPr>
        <w:t>йдена</w:t>
      </w:r>
      <w:r w:rsidRPr="00913727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D81124">
        <w:rPr>
          <w:rFonts w:ascii="Times New Roman" w:hAnsi="Times New Roman" w:cs="Times New Roman"/>
          <w:sz w:val="26"/>
          <w:szCs w:val="26"/>
        </w:rPr>
        <w:t>ая</w:t>
      </w:r>
      <w:r w:rsidRPr="00913727">
        <w:rPr>
          <w:rFonts w:ascii="Times New Roman" w:hAnsi="Times New Roman" w:cs="Times New Roman"/>
          <w:sz w:val="26"/>
          <w:szCs w:val="26"/>
        </w:rPr>
        <w:t xml:space="preserve"> переподготов</w:t>
      </w:r>
      <w:r w:rsidR="00D81124">
        <w:rPr>
          <w:rFonts w:ascii="Times New Roman" w:hAnsi="Times New Roman" w:cs="Times New Roman"/>
          <w:sz w:val="26"/>
          <w:szCs w:val="26"/>
        </w:rPr>
        <w:t>ка</w:t>
      </w:r>
      <w:r w:rsidRPr="00913727">
        <w:rPr>
          <w:rFonts w:ascii="Times New Roman" w:hAnsi="Times New Roman" w:cs="Times New Roman"/>
          <w:sz w:val="26"/>
          <w:szCs w:val="26"/>
        </w:rPr>
        <w:t xml:space="preserve"> </w:t>
      </w:r>
      <w:r w:rsidR="00D81124">
        <w:rPr>
          <w:rFonts w:ascii="Times New Roman" w:hAnsi="Times New Roman" w:cs="Times New Roman"/>
          <w:sz w:val="26"/>
          <w:szCs w:val="26"/>
        </w:rPr>
        <w:br/>
      </w:r>
      <w:r w:rsidRPr="00913727">
        <w:rPr>
          <w:rFonts w:ascii="Times New Roman" w:hAnsi="Times New Roman" w:cs="Times New Roman"/>
          <w:sz w:val="26"/>
          <w:szCs w:val="26"/>
        </w:rPr>
        <w:t>по специальност</w:t>
      </w:r>
      <w:r w:rsidR="00D81124">
        <w:rPr>
          <w:rFonts w:ascii="Times New Roman" w:hAnsi="Times New Roman" w:cs="Times New Roman"/>
          <w:sz w:val="26"/>
          <w:szCs w:val="26"/>
        </w:rPr>
        <w:t>и</w:t>
      </w:r>
      <w:r w:rsidRPr="00913727">
        <w:rPr>
          <w:rFonts w:ascii="Times New Roman" w:hAnsi="Times New Roman" w:cs="Times New Roman"/>
          <w:sz w:val="26"/>
          <w:szCs w:val="26"/>
        </w:rPr>
        <w:t>:</w:t>
      </w:r>
      <w:r w:rsidR="00D81124">
        <w:rPr>
          <w:rFonts w:ascii="Times New Roman" w:hAnsi="Times New Roman" w:cs="Times New Roman"/>
          <w:sz w:val="26"/>
          <w:szCs w:val="26"/>
        </w:rPr>
        <w:t xml:space="preserve"> «Г</w:t>
      </w:r>
      <w:r w:rsidRPr="00913727">
        <w:rPr>
          <w:rFonts w:ascii="Times New Roman" w:hAnsi="Times New Roman" w:cs="Times New Roman"/>
          <w:sz w:val="26"/>
          <w:szCs w:val="26"/>
        </w:rPr>
        <w:t>радостроительство и охрана объектов культурного наследия</w:t>
      </w:r>
      <w:r w:rsidR="00D81124">
        <w:rPr>
          <w:rFonts w:ascii="Times New Roman" w:hAnsi="Times New Roman" w:cs="Times New Roman"/>
          <w:sz w:val="26"/>
          <w:szCs w:val="26"/>
        </w:rPr>
        <w:t>».</w:t>
      </w:r>
    </w:p>
    <w:p w:rsidR="002C110F" w:rsidRPr="002C110F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ст. 62 Федерального закона от 27.07.2004 № 79-ФЗ </w:t>
      </w:r>
      <w:r w:rsidRPr="00913727">
        <w:rPr>
          <w:rFonts w:ascii="Times New Roman" w:hAnsi="Times New Roman" w:cs="Times New Roman"/>
          <w:sz w:val="26"/>
          <w:szCs w:val="26"/>
        </w:rPr>
        <w:br/>
      </w:r>
      <w:r w:rsidRPr="002C110F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Российской Федерации» п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овышение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квалификации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t xml:space="preserve"> гражданских служащих осуществляется по мере необходимости, 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br/>
        <w:t xml:space="preserve">но не реже одного 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раза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в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три</w:t>
      </w:r>
      <w:r w:rsidRPr="002C110F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2C110F">
        <w:rPr>
          <w:rStyle w:val="extended-textfull"/>
          <w:rFonts w:ascii="Times New Roman" w:hAnsi="Times New Roman" w:cs="Times New Roman"/>
          <w:bCs/>
          <w:sz w:val="26"/>
          <w:szCs w:val="26"/>
        </w:rPr>
        <w:t>года.</w:t>
      </w:r>
    </w:p>
    <w:p w:rsidR="002C110F" w:rsidRPr="002C110F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г) данные о средней нагрузке на 1 работника по фактически выполненному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t>в отчетный период объему функций по контролю;</w:t>
      </w:r>
    </w:p>
    <w:p w:rsidR="002C110F" w:rsidRDefault="00D81124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2C110F" w:rsidRPr="00913727">
        <w:rPr>
          <w:rFonts w:ascii="Times New Roman" w:hAnsi="Times New Roman" w:cs="Times New Roman"/>
          <w:sz w:val="26"/>
          <w:szCs w:val="26"/>
        </w:rPr>
        <w:t xml:space="preserve"> году была проведена 1 плановая документарная и выездная проверка</w:t>
      </w:r>
      <w:r w:rsidR="002C110F">
        <w:rPr>
          <w:rFonts w:ascii="Times New Roman" w:hAnsi="Times New Roman" w:cs="Times New Roman"/>
          <w:sz w:val="26"/>
          <w:szCs w:val="26"/>
        </w:rPr>
        <w:t xml:space="preserve"> в отношении объекта культурного наследия </w:t>
      </w:r>
      <w:r w:rsidR="007D75BA">
        <w:rPr>
          <w:rFonts w:ascii="Times New Roman" w:hAnsi="Times New Roman" w:cs="Times New Roman"/>
          <w:sz w:val="26"/>
          <w:szCs w:val="26"/>
        </w:rPr>
        <w:t>федерального</w:t>
      </w:r>
      <w:r w:rsidR="002C110F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2C110F" w:rsidRPr="009137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75BA" w:rsidRPr="00115D44" w:rsidRDefault="007D75BA" w:rsidP="007D75B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15D44">
        <w:rPr>
          <w:bCs/>
          <w:sz w:val="26"/>
          <w:szCs w:val="26"/>
        </w:rPr>
        <w:t xml:space="preserve">Средняя нагрузка на 1 служащего </w:t>
      </w:r>
      <w:r w:rsidRPr="00115D44">
        <w:rPr>
          <w:sz w:val="26"/>
          <w:szCs w:val="26"/>
        </w:rPr>
        <w:t>комитета охраны объектов культурного наследия Департамента</w:t>
      </w:r>
      <w:r w:rsidRPr="00115D44">
        <w:rPr>
          <w:bCs/>
          <w:sz w:val="26"/>
          <w:szCs w:val="26"/>
        </w:rPr>
        <w:t xml:space="preserve"> составила: </w:t>
      </w:r>
      <w:r>
        <w:rPr>
          <w:bCs/>
          <w:sz w:val="26"/>
          <w:szCs w:val="26"/>
        </w:rPr>
        <w:t>1</w:t>
      </w:r>
      <w:r w:rsidRPr="00115D44">
        <w:rPr>
          <w:bCs/>
          <w:sz w:val="26"/>
          <w:szCs w:val="26"/>
        </w:rPr>
        <w:t xml:space="preserve">:2 служащих = </w:t>
      </w:r>
      <w:r>
        <w:rPr>
          <w:bCs/>
          <w:sz w:val="26"/>
          <w:szCs w:val="26"/>
        </w:rPr>
        <w:t>0,5</w:t>
      </w:r>
      <w:r w:rsidRPr="00115D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контрольно-надзорных мероприятий</w:t>
      </w:r>
      <w:r w:rsidRPr="00115D44">
        <w:rPr>
          <w:bCs/>
          <w:sz w:val="26"/>
          <w:szCs w:val="26"/>
        </w:rPr>
        <w:t xml:space="preserve"> в год.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д) численность экспертов и представителей экспертных организаций, привлекаемых к проведению мероприятий по контролю.</w:t>
      </w:r>
      <w:r w:rsidRPr="00913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а) сведения, характеризующие выполненную в отчетный период работу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t>по осуществлению государственного контроля (надзора) по соответствующим сферам деятельности.</w:t>
      </w:r>
    </w:p>
    <w:p w:rsidR="007D75BA" w:rsidRPr="007D75BA" w:rsidRDefault="007D75BA" w:rsidP="007D75B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75BA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планом проверок на 2019 год проведена плановая документарная и выездная проверка в отношении государственного бюджетного учреждения культуры «Историко-культурный и ландшафтный музей-заповедник «Пустозерск», в чьем пользовании находится объект культурного наследия федерального значения «Пустозерское городище». </w:t>
      </w:r>
    </w:p>
    <w:p w:rsidR="002C110F" w:rsidRPr="00913727" w:rsidRDefault="007D75BA" w:rsidP="007D75B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75BA">
        <w:rPr>
          <w:rFonts w:ascii="Times New Roman" w:hAnsi="Times New Roman" w:cs="Times New Roman"/>
          <w:sz w:val="26"/>
          <w:szCs w:val="26"/>
        </w:rPr>
        <w:t xml:space="preserve">По итогам проверки выявлено нарушение пункта 11 статьи 47.6 Федерального закона от 25.06.2002 № 73-ФЗ «Об объектах культурного наследия (памятниках истории и культуры) народов Российской Федерации», выразившееся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7D75BA">
        <w:rPr>
          <w:rFonts w:ascii="Times New Roman" w:hAnsi="Times New Roman" w:cs="Times New Roman"/>
          <w:sz w:val="26"/>
          <w:szCs w:val="26"/>
        </w:rPr>
        <w:t xml:space="preserve">в неисполнении охранного обязательства, утвержденного распоряжением Департамента образования, культуры и спорта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7D75BA">
        <w:rPr>
          <w:rFonts w:ascii="Times New Roman" w:hAnsi="Times New Roman" w:cs="Times New Roman"/>
          <w:sz w:val="26"/>
          <w:szCs w:val="26"/>
        </w:rPr>
        <w:t xml:space="preserve">от 05.12.2016 № 1092-р «Об утверждении охранного обязательства собственника или иного законного владельца объекта культурного наследия регионального значения «Пустозерское городище» (с изменениями от 03.02.2017 № 71-р), в части невыполнения п. 17 обозначенного охранного обязательства, а именно в отсутствии реализованных работ по укреплению прибрежной линии городища,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7D75BA">
        <w:rPr>
          <w:rFonts w:ascii="Times New Roman" w:hAnsi="Times New Roman" w:cs="Times New Roman"/>
          <w:sz w:val="26"/>
          <w:szCs w:val="26"/>
        </w:rPr>
        <w:t>по перезахоронению человеческих останков. Обозначенному юридическому лицу выдано предписание об устранении нарушений, выявленных в результате проведения плановой документарной и выездной проверки.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б) сведения о результатах работы экспертов и экспертных организаций, привлекаемых к проведению мероприятий по контролю.</w:t>
      </w:r>
      <w:r w:rsidRPr="009137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lastRenderedPageBreak/>
        <w:t>Эксперты и представители экспертных организаций к проведению мероприятий по контролю не привлекались.</w:t>
      </w: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110F" w:rsidRPr="00913727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t>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2C110F" w:rsidRPr="006852C2" w:rsidRDefault="002C110F" w:rsidP="002C110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2C2">
        <w:rPr>
          <w:rFonts w:ascii="Times New Roman" w:hAnsi="Times New Roman" w:cs="Times New Roman"/>
          <w:sz w:val="26"/>
          <w:szCs w:val="26"/>
        </w:rPr>
        <w:t xml:space="preserve">Сведений о случаях причинения юридическими и индивидуальными предпринимателями, в отношении которых осуществляются проверки, вреда объектам культурного наследия </w:t>
      </w:r>
      <w:r>
        <w:rPr>
          <w:rFonts w:ascii="Times New Roman" w:hAnsi="Times New Roman" w:cs="Times New Roman"/>
          <w:sz w:val="26"/>
          <w:szCs w:val="26"/>
        </w:rPr>
        <w:t>федерального значения</w:t>
      </w:r>
      <w:r w:rsidRPr="006852C2">
        <w:rPr>
          <w:rFonts w:ascii="Times New Roman" w:hAnsi="Times New Roman" w:cs="Times New Roman"/>
          <w:sz w:val="26"/>
          <w:szCs w:val="26"/>
        </w:rPr>
        <w:t xml:space="preserve"> не поступало.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а) сведения о принятых органами государственного контроля (надзора) мерах реагирования по фактам выявленных нарушений.</w:t>
      </w:r>
    </w:p>
    <w:p w:rsidR="00A32C79" w:rsidRPr="006852C2" w:rsidRDefault="007D75BA" w:rsidP="00A32C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в отношении </w:t>
      </w:r>
      <w:r w:rsidRPr="007D75BA">
        <w:rPr>
          <w:sz w:val="26"/>
          <w:szCs w:val="26"/>
        </w:rPr>
        <w:t>государственного бюджетного учреждения культуры «Историко-культурный и ландшафтный музей-заповедник «Пустозерск», в чьем пользовании находится объект культурного наследия федерального значения «Пустозерское городище»</w:t>
      </w:r>
      <w:r>
        <w:rPr>
          <w:sz w:val="26"/>
          <w:szCs w:val="26"/>
        </w:rPr>
        <w:t xml:space="preserve"> вынесено предписание </w:t>
      </w:r>
      <w:r w:rsidRPr="007D75BA">
        <w:rPr>
          <w:sz w:val="26"/>
          <w:szCs w:val="26"/>
        </w:rPr>
        <w:t>об устранении нарушений, выявленных в результате проведения плановой документарной и выездной проверки</w:t>
      </w:r>
      <w:r w:rsidR="00A32C79" w:rsidRPr="006852C2">
        <w:rPr>
          <w:sz w:val="26"/>
          <w:szCs w:val="26"/>
        </w:rPr>
        <w:t>.</w:t>
      </w:r>
    </w:p>
    <w:p w:rsidR="00A32C79" w:rsidRPr="00913727" w:rsidRDefault="00A32C79" w:rsidP="00A32C79">
      <w:pPr>
        <w:ind w:firstLine="720"/>
        <w:jc w:val="both"/>
        <w:rPr>
          <w:sz w:val="26"/>
          <w:szCs w:val="26"/>
          <w:highlight w:val="yellow"/>
        </w:rPr>
      </w:pPr>
    </w:p>
    <w:p w:rsidR="00A32C79" w:rsidRPr="00913727" w:rsidRDefault="00A32C79" w:rsidP="00A32C79">
      <w:pPr>
        <w:ind w:firstLine="720"/>
        <w:jc w:val="both"/>
        <w:rPr>
          <w:i/>
          <w:sz w:val="26"/>
          <w:szCs w:val="26"/>
        </w:rPr>
      </w:pPr>
      <w:r w:rsidRPr="00913727">
        <w:rPr>
          <w:i/>
          <w:sz w:val="26"/>
          <w:szCs w:val="26"/>
        </w:rPr>
        <w:t xml:space="preserve">б) сведения о способах проведения и масштабах методической работы </w:t>
      </w:r>
      <w:r>
        <w:rPr>
          <w:i/>
          <w:sz w:val="26"/>
          <w:szCs w:val="26"/>
        </w:rPr>
        <w:br/>
      </w:r>
      <w:r w:rsidRPr="00913727">
        <w:rPr>
          <w:i/>
          <w:sz w:val="26"/>
          <w:szCs w:val="26"/>
        </w:rPr>
        <w:t xml:space="preserve">с юридическими лицами и индивидуальными предпринимателями, в отношении которых проводятся проверки, направленной на предотвращение нарушений </w:t>
      </w:r>
      <w:r>
        <w:rPr>
          <w:i/>
          <w:sz w:val="26"/>
          <w:szCs w:val="26"/>
        </w:rPr>
        <w:br/>
      </w:r>
      <w:r w:rsidRPr="00913727">
        <w:rPr>
          <w:i/>
          <w:sz w:val="26"/>
          <w:szCs w:val="26"/>
        </w:rPr>
        <w:t>с их стороны.</w:t>
      </w: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В связи с тем, что предметом контроля в отношении объектов культурного наследия является не предпринимательская деятельность юридических лиц </w:t>
      </w:r>
      <w:r w:rsidRPr="00913727">
        <w:rPr>
          <w:rFonts w:ascii="Times New Roman" w:hAnsi="Times New Roman" w:cs="Times New Roman"/>
          <w:sz w:val="26"/>
          <w:szCs w:val="26"/>
        </w:rPr>
        <w:br/>
        <w:t xml:space="preserve">и индивидуальных предпринимателей, методическая работа, направленная </w:t>
      </w:r>
      <w:r w:rsidRPr="00913727">
        <w:rPr>
          <w:rFonts w:ascii="Times New Roman" w:hAnsi="Times New Roman" w:cs="Times New Roman"/>
          <w:sz w:val="26"/>
          <w:szCs w:val="26"/>
        </w:rPr>
        <w:br/>
        <w:t xml:space="preserve">на предотвращение нарушений в области сохранения, использования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13727">
        <w:rPr>
          <w:rFonts w:ascii="Times New Roman" w:hAnsi="Times New Roman" w:cs="Times New Roman"/>
          <w:sz w:val="26"/>
          <w:szCs w:val="26"/>
        </w:rPr>
        <w:t xml:space="preserve">и популяризации объектов культурного наследия, ведется через средства массовой информации, а также путем направления писем с указанием ссылок на тот или иной закон, разъяснениями и рекомендациями по исполнению отдельных мероприятий </w:t>
      </w:r>
      <w:r w:rsidR="007D75BA">
        <w:rPr>
          <w:rFonts w:ascii="Times New Roman" w:hAnsi="Times New Roman" w:cs="Times New Roman"/>
          <w:sz w:val="26"/>
          <w:szCs w:val="26"/>
        </w:rPr>
        <w:br/>
      </w:r>
      <w:r w:rsidRPr="00913727">
        <w:rPr>
          <w:rFonts w:ascii="Times New Roman" w:hAnsi="Times New Roman" w:cs="Times New Roman"/>
          <w:sz w:val="26"/>
          <w:szCs w:val="26"/>
        </w:rPr>
        <w:t>в сфере сохранения, использования, популяризации и государственной охраны объектов культурного наследия, напоминаний</w:t>
      </w:r>
      <w:r w:rsidR="007D75BA">
        <w:rPr>
          <w:rFonts w:ascii="Times New Roman" w:hAnsi="Times New Roman" w:cs="Times New Roman"/>
          <w:sz w:val="26"/>
          <w:szCs w:val="26"/>
        </w:rPr>
        <w:t xml:space="preserve"> </w:t>
      </w:r>
      <w:r w:rsidRPr="00913727">
        <w:rPr>
          <w:rFonts w:ascii="Times New Roman" w:hAnsi="Times New Roman" w:cs="Times New Roman"/>
          <w:sz w:val="26"/>
          <w:szCs w:val="26"/>
        </w:rPr>
        <w:t>и необходимости соблюдения законодательства в сфере охраны объектов культурного наследия и информирования об изменениях в законодательстве.</w:t>
      </w: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913727">
        <w:rPr>
          <w:rFonts w:ascii="Times New Roman" w:hAnsi="Times New Roman" w:cs="Times New Roman"/>
          <w:i/>
          <w:sz w:val="26"/>
          <w:szCs w:val="26"/>
        </w:rPr>
        <w:t>в отношении должностных лиц органов государственного контроля (надзора).</w:t>
      </w:r>
    </w:p>
    <w:p w:rsidR="00A32C79" w:rsidRPr="00E441A5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Фактов о</w:t>
      </w:r>
      <w:r w:rsidRPr="00E441A5">
        <w:rPr>
          <w:rFonts w:ascii="Times New Roman" w:hAnsi="Times New Roman" w:cs="Times New Roman"/>
          <w:sz w:val="26"/>
          <w:szCs w:val="26"/>
        </w:rPr>
        <w:t xml:space="preserve">спаривания в суде юридическими лицами и индивидуальными предпринимателями оснований и результатов проведения в отношении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441A5">
        <w:rPr>
          <w:rFonts w:ascii="Times New Roman" w:hAnsi="Times New Roman" w:cs="Times New Roman"/>
          <w:sz w:val="26"/>
          <w:szCs w:val="26"/>
        </w:rPr>
        <w:t xml:space="preserve">их мероприятий по контролю не </w:t>
      </w:r>
      <w:r>
        <w:rPr>
          <w:rFonts w:ascii="Times New Roman" w:hAnsi="Times New Roman" w:cs="Times New Roman"/>
          <w:sz w:val="26"/>
          <w:szCs w:val="26"/>
        </w:rPr>
        <w:t>зафиксировано</w:t>
      </w:r>
      <w:r w:rsidRPr="00E441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32C79" w:rsidRDefault="00A32C79" w:rsidP="00A32C79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выполнение утвержденного плана проведения плановых проверок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(в процентах от общего количества запланированных проверок):</w:t>
      </w:r>
      <w:r w:rsidR="007D75BA">
        <w:rPr>
          <w:sz w:val="26"/>
          <w:szCs w:val="26"/>
        </w:rPr>
        <w:t xml:space="preserve"> </w:t>
      </w:r>
      <w:r w:rsidR="007D75BA" w:rsidRPr="00913727">
        <w:rPr>
          <w:sz w:val="26"/>
          <w:szCs w:val="26"/>
        </w:rPr>
        <w:t>–</w:t>
      </w:r>
      <w:r w:rsidR="007D75BA">
        <w:rPr>
          <w:sz w:val="26"/>
          <w:szCs w:val="26"/>
        </w:rPr>
        <w:t xml:space="preserve"> 100 %</w:t>
      </w:r>
      <w:r w:rsidRPr="00913727">
        <w:rPr>
          <w:sz w:val="26"/>
          <w:szCs w:val="26"/>
        </w:rPr>
        <w:t>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 –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проверок, результаты которых признаны недействительными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(в процентах общего числа проведенных проверок) – 0%;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 доля проверок, проведенных органами государственного контроля (надзора),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 </w:t>
      </w:r>
      <w:r w:rsidRPr="00913727">
        <w:rPr>
          <w:sz w:val="26"/>
          <w:szCs w:val="26"/>
        </w:rPr>
        <w:br/>
        <w:t>и муниципального образования) - Предметом контроля в отношении объектов культурного наследия не является предпринимательская деятельность юридических лиц и индивидуальных предпринимателей;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среднее количество проверок, проведенных в отношении одного юридического лица, индивидуального предпринимателя – </w:t>
      </w:r>
      <w:r w:rsidR="007D75BA">
        <w:rPr>
          <w:sz w:val="26"/>
          <w:szCs w:val="26"/>
        </w:rPr>
        <w:t>1</w:t>
      </w:r>
      <w:r w:rsidRPr="00913727">
        <w:rPr>
          <w:sz w:val="26"/>
          <w:szCs w:val="26"/>
        </w:rPr>
        <w:t>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проведенных внеплановых проверок (в процентах от общего количества проведенных проверок) - </w:t>
      </w:r>
      <w:r>
        <w:rPr>
          <w:sz w:val="26"/>
          <w:szCs w:val="26"/>
        </w:rPr>
        <w:t>0</w:t>
      </w:r>
      <w:r w:rsidRPr="00913727">
        <w:rPr>
          <w:sz w:val="26"/>
          <w:szCs w:val="26"/>
        </w:rPr>
        <w:t xml:space="preserve">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внеплановых проверок, проведенных по фактам нарушений,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913727">
        <w:rPr>
          <w:sz w:val="26"/>
          <w:szCs w:val="26"/>
        </w:rPr>
        <w:lastRenderedPageBreak/>
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        проверок) – 0 %.;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 доля внеплановых проверок, проведенных по фактам нарушений обязательных требований, с которыми связано причинение вреда жизни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- 0 %.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проверок, по итогам которых выявлены правонарушения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(в процентах общего числа проведения плановых и внеплановых проверок) –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по итогам которых по результатам выявленных правонарушений возбуждены дела об административных правонарушениях) - 0 %;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юридических лиц, индивидуальных предпринимателей,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юридических лиц, индивидуальных предпринимателей,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lastRenderedPageBreak/>
        <w:t xml:space="preserve">доля выявленных при проведении проверок правонарушений, связанных </w:t>
      </w:r>
      <w:r w:rsidRPr="00913727">
        <w:rPr>
          <w:sz w:val="26"/>
          <w:szCs w:val="26"/>
        </w:rPr>
        <w:br/>
        <w:t>с неисполнением предписаний (в процентах от общего числа выявленных правонарушений) - 0%;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отношение суммы взысканных административных штрафов к общей сумме наложенных административных штрафов (в процентах) – 0%;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средний размер наложенного административного штрафа в том числе </w:t>
      </w:r>
      <w:r w:rsidRPr="00913727">
        <w:rPr>
          <w:sz w:val="26"/>
          <w:szCs w:val="26"/>
        </w:rPr>
        <w:br/>
        <w:t>на должностных лиц и юридических лиц (в тыс. рублей) – 0;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– 0 %.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32C79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>а) выводы и предложения по результатам осуществления государственного контроля (надзора), в том числе планируемые на текущий год показатели его эффективности:</w:t>
      </w: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3727">
        <w:rPr>
          <w:rFonts w:ascii="Times New Roman" w:hAnsi="Times New Roman" w:cs="Times New Roman"/>
          <w:sz w:val="26"/>
          <w:szCs w:val="26"/>
        </w:rPr>
        <w:t xml:space="preserve">Для осуществления государственного контроля в области сохранения, использования и популяризации объектов культурного наследия в штате комитета охраны объектов культурного наследия Департамента предусмотрено 2 единицы. </w:t>
      </w:r>
      <w:r>
        <w:rPr>
          <w:rFonts w:ascii="Times New Roman" w:hAnsi="Times New Roman" w:cs="Times New Roman"/>
          <w:sz w:val="26"/>
          <w:szCs w:val="26"/>
        </w:rPr>
        <w:br/>
      </w:r>
      <w:r w:rsidR="007D75BA">
        <w:rPr>
          <w:rFonts w:ascii="Times New Roman" w:hAnsi="Times New Roman" w:cs="Times New Roman"/>
          <w:sz w:val="26"/>
          <w:szCs w:val="26"/>
        </w:rPr>
        <w:t>В 2019</w:t>
      </w:r>
      <w:r w:rsidRPr="00913727">
        <w:rPr>
          <w:rFonts w:ascii="Times New Roman" w:hAnsi="Times New Roman" w:cs="Times New Roman"/>
          <w:sz w:val="26"/>
          <w:szCs w:val="26"/>
        </w:rPr>
        <w:t xml:space="preserve"> году была запланирована 1 плановая проверка, </w:t>
      </w:r>
      <w:r w:rsidR="007D75BA">
        <w:rPr>
          <w:rFonts w:ascii="Times New Roman" w:hAnsi="Times New Roman" w:cs="Times New Roman"/>
          <w:sz w:val="26"/>
          <w:szCs w:val="26"/>
        </w:rPr>
        <w:t>которая была реализована</w:t>
      </w:r>
      <w:r w:rsidRPr="009137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C79" w:rsidRPr="00913727" w:rsidRDefault="00A32C79" w:rsidP="00A32C79">
      <w:pPr>
        <w:ind w:firstLine="709"/>
        <w:jc w:val="both"/>
        <w:rPr>
          <w:rStyle w:val="aa"/>
          <w:sz w:val="26"/>
          <w:szCs w:val="26"/>
        </w:rPr>
      </w:pPr>
      <w:r w:rsidRPr="00913727">
        <w:rPr>
          <w:sz w:val="26"/>
          <w:szCs w:val="26"/>
        </w:rPr>
        <w:t>Планируемые на 20</w:t>
      </w:r>
      <w:r w:rsidR="007D75BA">
        <w:rPr>
          <w:sz w:val="26"/>
          <w:szCs w:val="26"/>
        </w:rPr>
        <w:t>20</w:t>
      </w:r>
      <w:r w:rsidRPr="00913727">
        <w:rPr>
          <w:sz w:val="26"/>
          <w:szCs w:val="26"/>
        </w:rPr>
        <w:t xml:space="preserve"> год показатели эффективности государственного контроля: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выполнение утвержденного плана проведения плановых проверок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(в процентах от общего количества запланированных проверок) -100%.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и муниципального образования) - предметом контроля не является предпринимательская деятельность юридических лиц и индивидуальных предпринимателей.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проведенных внеплановых проверок (в процентах от общего количества проведенных проверок) - 0 %.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внеплановых проверок, проведенных по фактам нарушений,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lastRenderedPageBreak/>
        <w:t xml:space="preserve">доля юридических лиц, индивидуальных предпринимателей,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юридических лиц, индивидуальных предпринимателей,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от общего числа проверенных лиц)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проверок, по итогам которых по фактам выявленных нарушений наложены административные взыскания, в том числе по видам наказаний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(в процентах от общего числа проверок, в результате которых выявлены правонарушения)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(в процентах от общего числа направленных в органы прокуратуры заявлений) - 0%.</w:t>
      </w:r>
    </w:p>
    <w:p w:rsidR="00A32C79" w:rsidRPr="00913727" w:rsidRDefault="00A32C79" w:rsidP="00A32C7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законодательства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о порядке их проведения, по результату выявления которых к должностным лицам </w:t>
      </w:r>
      <w:r w:rsidRPr="00913727">
        <w:rPr>
          <w:sz w:val="26"/>
          <w:szCs w:val="26"/>
        </w:rPr>
        <w:lastRenderedPageBreak/>
        <w:t>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- 0%.</w:t>
      </w:r>
    </w:p>
    <w:p w:rsidR="00A32C79" w:rsidRPr="00913727" w:rsidRDefault="00A32C79" w:rsidP="00A32C79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A32C79" w:rsidRPr="00913727" w:rsidRDefault="00A32C79" w:rsidP="00A32C79">
      <w:pPr>
        <w:pStyle w:val="HTM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3727">
        <w:rPr>
          <w:rFonts w:ascii="Times New Roman" w:hAnsi="Times New Roman" w:cs="Times New Roman"/>
          <w:i/>
          <w:sz w:val="26"/>
          <w:szCs w:val="26"/>
        </w:rPr>
        <w:t xml:space="preserve">б) предложения по совершенствованию нормативно-правового регулирования </w:t>
      </w:r>
      <w:r w:rsidRPr="00913727">
        <w:rPr>
          <w:rFonts w:ascii="Times New Roman" w:hAnsi="Times New Roman" w:cs="Times New Roman"/>
          <w:i/>
          <w:sz w:val="26"/>
          <w:szCs w:val="26"/>
        </w:rPr>
        <w:br/>
        <w:t>и осуществления государственного контроля (надзора) в соответствующей сфере деятельности.</w:t>
      </w:r>
    </w:p>
    <w:p w:rsidR="00A32C79" w:rsidRPr="00913727" w:rsidRDefault="00A32C79" w:rsidP="00A32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Региональные нормативно-правовые акты, на основании которых осуществляется контроль (надзор), постоянно приводятся в соответствие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с федеральным законодательством. В Департаменте предложений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по совершенствованию нормативно-правового регулирования в сфере сохранения, использования и популяризации объектов культурного наследия, не имеется. </w:t>
      </w:r>
    </w:p>
    <w:p w:rsidR="00A32C79" w:rsidRPr="00913727" w:rsidRDefault="00A32C79" w:rsidP="00A32C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32C79" w:rsidRPr="00913727" w:rsidRDefault="00A32C79" w:rsidP="00A32C79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913727">
        <w:rPr>
          <w:i/>
          <w:sz w:val="26"/>
          <w:szCs w:val="26"/>
        </w:rPr>
        <w:t>в) иные предложения, связанные с осуществлением государственного контроля (надзора),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A32C79" w:rsidRPr="00913727" w:rsidRDefault="00A32C79" w:rsidP="00A32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3727">
        <w:rPr>
          <w:sz w:val="26"/>
          <w:szCs w:val="26"/>
        </w:rPr>
        <w:t xml:space="preserve">Контроль (надзор) за состоянием, содержанием, сохранением, использованием и государственной охраной объектов культурного наследия федерального значения, регионального значения, объектов культурного наследия местного (муниципального) значения, выявленных объектов культурного наследия не затрагивает предпринимательскую деятельность юридических лиц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 xml:space="preserve">и индивидуальных предпринимателей. Департамент предложений для повышения эффективности и сокращения административных ограничений </w:t>
      </w:r>
      <w:r>
        <w:rPr>
          <w:sz w:val="26"/>
          <w:szCs w:val="26"/>
        </w:rPr>
        <w:br/>
      </w:r>
      <w:r w:rsidRPr="00913727">
        <w:rPr>
          <w:sz w:val="26"/>
          <w:szCs w:val="26"/>
        </w:rPr>
        <w:t>в предпринимательской деятельности не имеет.</w:t>
      </w:r>
    </w:p>
    <w:p w:rsidR="00404177" w:rsidRPr="00A32C7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A" w:rsidRDefault="00744F9A" w:rsidP="00404177">
      <w:r>
        <w:separator/>
      </w:r>
    </w:p>
  </w:endnote>
  <w:endnote w:type="continuationSeparator" w:id="0">
    <w:p w:rsidR="00744F9A" w:rsidRDefault="00744F9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OBODA">
    <w:altName w:val="Candar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012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A" w:rsidRDefault="00744F9A" w:rsidP="00404177">
      <w:r>
        <w:separator/>
      </w:r>
    </w:p>
  </w:footnote>
  <w:footnote w:type="continuationSeparator" w:id="0">
    <w:p w:rsidR="00744F9A" w:rsidRDefault="00744F9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4CB"/>
    <w:multiLevelType w:val="hybridMultilevel"/>
    <w:tmpl w:val="BAD05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B3C9B"/>
    <w:multiLevelType w:val="hybridMultilevel"/>
    <w:tmpl w:val="7536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07B3E"/>
    <w:multiLevelType w:val="hybridMultilevel"/>
    <w:tmpl w:val="08B41DF8"/>
    <w:lvl w:ilvl="0" w:tplc="21FAF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C72DFE"/>
    <w:multiLevelType w:val="hybridMultilevel"/>
    <w:tmpl w:val="700CF8FE"/>
    <w:lvl w:ilvl="0" w:tplc="3452A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VOBODA" w:hAnsi="SVOBO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2C110F"/>
    <w:rsid w:val="002F4BAE"/>
    <w:rsid w:val="00404177"/>
    <w:rsid w:val="0042029C"/>
    <w:rsid w:val="005542D8"/>
    <w:rsid w:val="005A1F26"/>
    <w:rsid w:val="005B5D4B"/>
    <w:rsid w:val="006961EB"/>
    <w:rsid w:val="0073221F"/>
    <w:rsid w:val="00744F9A"/>
    <w:rsid w:val="00755FAF"/>
    <w:rsid w:val="007D75BA"/>
    <w:rsid w:val="0083213D"/>
    <w:rsid w:val="00843529"/>
    <w:rsid w:val="00886888"/>
    <w:rsid w:val="008A0EF2"/>
    <w:rsid w:val="008E7D6B"/>
    <w:rsid w:val="009200FF"/>
    <w:rsid w:val="00A32C79"/>
    <w:rsid w:val="00A6696F"/>
    <w:rsid w:val="00B06822"/>
    <w:rsid w:val="00B628C6"/>
    <w:rsid w:val="00CD6E5D"/>
    <w:rsid w:val="00D524F4"/>
    <w:rsid w:val="00D81124"/>
    <w:rsid w:val="00DA0BF9"/>
    <w:rsid w:val="00DD671F"/>
    <w:rsid w:val="00E14580"/>
    <w:rsid w:val="00E74D25"/>
    <w:rsid w:val="00E823FF"/>
    <w:rsid w:val="00F31C3C"/>
    <w:rsid w:val="00FA0FE2"/>
    <w:rsid w:val="00FB601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110F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2C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10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C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2C110F"/>
    <w:pPr>
      <w:spacing w:after="140"/>
      <w:jc w:val="both"/>
    </w:pPr>
  </w:style>
  <w:style w:type="paragraph" w:customStyle="1" w:styleId="ConsPlusTitle">
    <w:name w:val="ConsPlusTitle"/>
    <w:rsid w:val="002C110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C110F"/>
    <w:rPr>
      <w:rFonts w:ascii="Times New Roman" w:eastAsia="Times New Roman" w:hAnsi="Times New Roman"/>
      <w:sz w:val="28"/>
    </w:rPr>
  </w:style>
  <w:style w:type="character" w:customStyle="1" w:styleId="extended-textfull">
    <w:name w:val="extended-text__full"/>
    <w:rsid w:val="002C110F"/>
  </w:style>
  <w:style w:type="character" w:styleId="aa">
    <w:name w:val="Strong"/>
    <w:qFormat/>
    <w:rsid w:val="00A3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2020-07-16T14:14:00Z</dcterms:created>
  <dcterms:modified xsi:type="dcterms:W3CDTF">2020-07-16T14:14:00Z</dcterms:modified>
</cp:coreProperties>
</file>