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BF" w:rsidRDefault="00BA67BF">
      <w:pPr>
        <w:pStyle w:val="ConsPlusTitle"/>
        <w:jc w:val="center"/>
        <w:outlineLvl w:val="0"/>
      </w:pPr>
      <w:bookmarkStart w:id="0" w:name="_GoBack"/>
      <w:bookmarkEnd w:id="0"/>
      <w:r>
        <w:t>УПРАВЛЕНИЕ СТРОИТЕЛЬСТВА И ЖИЛИЩНО-КОММУНАЛЬНОГО ХОЗЯЙСТВА</w:t>
      </w:r>
    </w:p>
    <w:p w:rsidR="00BA67BF" w:rsidRDefault="00BA67BF">
      <w:pPr>
        <w:pStyle w:val="ConsPlusTitle"/>
        <w:jc w:val="center"/>
      </w:pPr>
      <w:r>
        <w:t>НЕНЕЦКОГО АВТОНОМНОГО ОКРУГА</w:t>
      </w:r>
    </w:p>
    <w:p w:rsidR="00BA67BF" w:rsidRDefault="00BA67BF">
      <w:pPr>
        <w:pStyle w:val="ConsPlusTitle"/>
        <w:jc w:val="center"/>
      </w:pPr>
    </w:p>
    <w:p w:rsidR="00BA67BF" w:rsidRDefault="00BA67BF">
      <w:pPr>
        <w:pStyle w:val="ConsPlusTitle"/>
        <w:jc w:val="center"/>
      </w:pPr>
      <w:r>
        <w:t>ПРИКАЗ</w:t>
      </w:r>
    </w:p>
    <w:p w:rsidR="00BA67BF" w:rsidRDefault="00BA67BF">
      <w:pPr>
        <w:pStyle w:val="ConsPlusTitle"/>
        <w:jc w:val="center"/>
      </w:pPr>
      <w:r>
        <w:t>от 12 сентября 2013 г. N 22</w:t>
      </w:r>
    </w:p>
    <w:p w:rsidR="00BA67BF" w:rsidRDefault="00BA67BF">
      <w:pPr>
        <w:pStyle w:val="ConsPlusTitle"/>
        <w:jc w:val="center"/>
      </w:pPr>
    </w:p>
    <w:p w:rsidR="00BA67BF" w:rsidRDefault="00BA67BF">
      <w:pPr>
        <w:pStyle w:val="ConsPlusTitle"/>
        <w:jc w:val="center"/>
      </w:pPr>
      <w:r>
        <w:t>ОБ УТВЕРЖДЕНИИ ПОРЯДКА ПРЕДОСТАВЛЕНИЯ</w:t>
      </w:r>
    </w:p>
    <w:p w:rsidR="00BA67BF" w:rsidRDefault="00BA67BF">
      <w:pPr>
        <w:pStyle w:val="ConsPlusTitle"/>
        <w:jc w:val="center"/>
      </w:pPr>
      <w:r>
        <w:t>СВЕДЕНИЙ РЕГИОНАЛЬНЫМ ОПЕРАТОРОМ</w:t>
      </w:r>
    </w:p>
    <w:p w:rsidR="00BA67BF" w:rsidRDefault="00BA67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67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67BF" w:rsidRDefault="00BA67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67BF" w:rsidRDefault="00BA67B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ДС и ЖКХ НАО от 17.03.2017 N 17)</w:t>
            </w:r>
          </w:p>
        </w:tc>
      </w:tr>
    </w:tbl>
    <w:p w:rsidR="00BA67BF" w:rsidRDefault="00BA67BF">
      <w:pPr>
        <w:pStyle w:val="ConsPlusNormal"/>
        <w:jc w:val="both"/>
      </w:pPr>
    </w:p>
    <w:p w:rsidR="00BA67BF" w:rsidRDefault="00BA67BF">
      <w:pPr>
        <w:pStyle w:val="ConsPlusNormal"/>
        <w:ind w:firstLine="540"/>
        <w:jc w:val="both"/>
      </w:pPr>
      <w:r>
        <w:t>В соответствии с пунктом 6 статьи 167 Жилищного кодекса Российской Федерации, пунктом 2 статьи 3 закона Ненецкого автономного округа от 15.07.2013 N 77-ОЗ "Об организации проведения капитального ремонта общего имущества в многоквартирных домах, расположенных на территории Ненецкого автономного округа" приказываю: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>1. Утвердить Порядок предоставления сведений региональным оператором согласно Приложению.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A67BF" w:rsidRDefault="00BA67BF">
      <w:pPr>
        <w:pStyle w:val="ConsPlusNormal"/>
        <w:jc w:val="both"/>
      </w:pPr>
    </w:p>
    <w:p w:rsidR="00BA67BF" w:rsidRDefault="00BA67BF">
      <w:pPr>
        <w:pStyle w:val="ConsPlusNormal"/>
        <w:jc w:val="right"/>
      </w:pPr>
      <w:r>
        <w:t>Начальник Управления строительства</w:t>
      </w:r>
    </w:p>
    <w:p w:rsidR="00BA67BF" w:rsidRDefault="00BA67BF">
      <w:pPr>
        <w:pStyle w:val="ConsPlusNormal"/>
        <w:jc w:val="right"/>
      </w:pPr>
      <w:r>
        <w:t>и жилищно-коммунального хозяйства</w:t>
      </w:r>
    </w:p>
    <w:p w:rsidR="00BA67BF" w:rsidRDefault="00BA67BF">
      <w:pPr>
        <w:pStyle w:val="ConsPlusNormal"/>
        <w:jc w:val="right"/>
      </w:pPr>
      <w:r>
        <w:t>Ненецкого автономного округа</w:t>
      </w:r>
    </w:p>
    <w:p w:rsidR="00BA67BF" w:rsidRDefault="00BA67BF">
      <w:pPr>
        <w:pStyle w:val="ConsPlusNormal"/>
        <w:jc w:val="right"/>
      </w:pPr>
      <w:r>
        <w:t>В.В.САУТИНА</w:t>
      </w:r>
    </w:p>
    <w:p w:rsidR="00BA67BF" w:rsidRDefault="00BA67BF">
      <w:pPr>
        <w:pStyle w:val="ConsPlusNormal"/>
        <w:jc w:val="both"/>
      </w:pPr>
    </w:p>
    <w:p w:rsidR="00BA67BF" w:rsidRDefault="00BA67BF">
      <w:pPr>
        <w:pStyle w:val="ConsPlusNormal"/>
        <w:jc w:val="both"/>
      </w:pPr>
    </w:p>
    <w:p w:rsidR="00BA67BF" w:rsidRDefault="00BA67BF">
      <w:pPr>
        <w:pStyle w:val="ConsPlusNormal"/>
        <w:jc w:val="both"/>
      </w:pPr>
    </w:p>
    <w:p w:rsidR="00BA67BF" w:rsidRDefault="00BA67BF">
      <w:pPr>
        <w:pStyle w:val="ConsPlusNormal"/>
        <w:jc w:val="both"/>
      </w:pPr>
    </w:p>
    <w:p w:rsidR="00BA67BF" w:rsidRDefault="00BA67BF">
      <w:pPr>
        <w:pStyle w:val="ConsPlusNormal"/>
        <w:jc w:val="both"/>
      </w:pPr>
    </w:p>
    <w:p w:rsidR="00BA67BF" w:rsidRDefault="00BA67BF">
      <w:pPr>
        <w:pStyle w:val="ConsPlusNormal"/>
        <w:jc w:val="right"/>
        <w:outlineLvl w:val="0"/>
      </w:pPr>
      <w:r>
        <w:t>Приложение</w:t>
      </w:r>
    </w:p>
    <w:p w:rsidR="00BA67BF" w:rsidRDefault="00BA67BF">
      <w:pPr>
        <w:pStyle w:val="ConsPlusNormal"/>
        <w:jc w:val="right"/>
      </w:pPr>
      <w:r>
        <w:t>к приказу Управления строительства</w:t>
      </w:r>
    </w:p>
    <w:p w:rsidR="00BA67BF" w:rsidRDefault="00BA67BF">
      <w:pPr>
        <w:pStyle w:val="ConsPlusNormal"/>
        <w:jc w:val="right"/>
      </w:pPr>
      <w:r>
        <w:t>и жилищно-коммунального хозяйства</w:t>
      </w:r>
    </w:p>
    <w:p w:rsidR="00BA67BF" w:rsidRDefault="00BA67BF">
      <w:pPr>
        <w:pStyle w:val="ConsPlusNormal"/>
        <w:jc w:val="right"/>
      </w:pPr>
      <w:r>
        <w:t>Ненецкого автономного округа</w:t>
      </w:r>
    </w:p>
    <w:p w:rsidR="00BA67BF" w:rsidRDefault="00BA67BF">
      <w:pPr>
        <w:pStyle w:val="ConsPlusNormal"/>
        <w:jc w:val="right"/>
      </w:pPr>
      <w:r>
        <w:t>от 12.09.2013 N 22</w:t>
      </w:r>
    </w:p>
    <w:p w:rsidR="00BA67BF" w:rsidRDefault="00BA67BF">
      <w:pPr>
        <w:pStyle w:val="ConsPlusNormal"/>
        <w:jc w:val="right"/>
      </w:pPr>
      <w:r>
        <w:t>"Об утверждении Порядка предоставления</w:t>
      </w:r>
    </w:p>
    <w:p w:rsidR="00BA67BF" w:rsidRDefault="00BA67BF">
      <w:pPr>
        <w:pStyle w:val="ConsPlusNormal"/>
        <w:jc w:val="right"/>
      </w:pPr>
      <w:r>
        <w:t>сведений региональным оператором"</w:t>
      </w:r>
    </w:p>
    <w:p w:rsidR="00BA67BF" w:rsidRDefault="00BA67BF">
      <w:pPr>
        <w:pStyle w:val="ConsPlusNormal"/>
        <w:jc w:val="both"/>
      </w:pPr>
    </w:p>
    <w:p w:rsidR="00BA67BF" w:rsidRDefault="00BA67BF">
      <w:pPr>
        <w:pStyle w:val="ConsPlusTitle"/>
        <w:jc w:val="center"/>
      </w:pPr>
      <w:bookmarkStart w:id="1" w:name="P33"/>
      <w:bookmarkEnd w:id="1"/>
      <w:r>
        <w:t>ПОРЯДОК</w:t>
      </w:r>
    </w:p>
    <w:p w:rsidR="00BA67BF" w:rsidRDefault="00BA67BF">
      <w:pPr>
        <w:pStyle w:val="ConsPlusTitle"/>
        <w:jc w:val="center"/>
      </w:pPr>
      <w:r>
        <w:t>ПРЕДОСТАВЛЕНИЯ СВЕДЕНИЙ РЕГИОНАЛЬНЫМ ОПЕРАТОРОМ</w:t>
      </w:r>
    </w:p>
    <w:p w:rsidR="00BA67BF" w:rsidRDefault="00BA67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67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67BF" w:rsidRDefault="00BA67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67BF" w:rsidRDefault="00BA67B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ДС и ЖКХ НАО от 17.03.2017 N 17)</w:t>
            </w:r>
          </w:p>
        </w:tc>
      </w:tr>
    </w:tbl>
    <w:p w:rsidR="00BA67BF" w:rsidRDefault="00BA67BF">
      <w:pPr>
        <w:pStyle w:val="ConsPlusNormal"/>
        <w:jc w:val="both"/>
      </w:pPr>
    </w:p>
    <w:p w:rsidR="00BA67BF" w:rsidRDefault="00BA67BF">
      <w:pPr>
        <w:pStyle w:val="ConsPlusNormal"/>
        <w:ind w:firstLine="540"/>
        <w:jc w:val="both"/>
      </w:pPr>
      <w:r>
        <w:t>1. Настоящий Порядок разработан в целях реализации требований, установленных частью 3 статьи 183 Жилищного кодекса Российской Федерации, и устанавливает процедуру предоставления региональным оператором сведений, предусмотренных частью 2 статьи 183 Жилищного кодекса Российской Федерации.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lastRenderedPageBreak/>
        <w:t>1) региональный оператор - специализированная некоммерческая организация, созданная в организационно-правовой форме фонда, осуществляющая деятельность, направленную на обеспечение проведения капитального ремонта общего имущества в многоквартирных домах;</w:t>
      </w:r>
    </w:p>
    <w:p w:rsidR="00BA67BF" w:rsidRDefault="00BA67BF">
      <w:pPr>
        <w:pStyle w:val="ConsPlusNormal"/>
        <w:spacing w:before="220"/>
        <w:ind w:firstLine="540"/>
        <w:jc w:val="both"/>
      </w:pPr>
      <w:bookmarkStart w:id="2" w:name="P41"/>
      <w:bookmarkEnd w:id="2"/>
      <w:r>
        <w:t>2) собственник помещения в многоквартирном доме - физическое или юридическое лицо, обладающее правом собственности на жилое (нежилое помещение) в многоквартирном доме;</w:t>
      </w:r>
    </w:p>
    <w:p w:rsidR="00BA67BF" w:rsidRDefault="00BA67BF">
      <w:pPr>
        <w:pStyle w:val="ConsPlusNormal"/>
        <w:spacing w:before="220"/>
        <w:ind w:firstLine="540"/>
        <w:jc w:val="both"/>
      </w:pPr>
      <w:bookmarkStart w:id="3" w:name="P42"/>
      <w:bookmarkEnd w:id="3"/>
      <w:r>
        <w:t>3) лицо, ответственное за управление многоквартирным домом, - товарищество собственников жилья, жилищный кооператив или иной специализированный потребительский кооператив, управляющая организация;</w:t>
      </w:r>
    </w:p>
    <w:p w:rsidR="00BA67BF" w:rsidRDefault="00BA67BF">
      <w:pPr>
        <w:pStyle w:val="ConsPlusNormal"/>
        <w:spacing w:before="220"/>
        <w:ind w:firstLine="540"/>
        <w:jc w:val="both"/>
      </w:pPr>
      <w:bookmarkStart w:id="4" w:name="P43"/>
      <w:bookmarkEnd w:id="4"/>
      <w:proofErr w:type="gramStart"/>
      <w:r>
        <w:t>4) лицо, имеющее право действовать от имени собственников помещений в таком доме в отношениях с третьими лицами (при непосредственном управлении многоквартирным домом собственниками помещений в этом многоквартирном доме), - один из собственников помещений в таком многоквартирном доме, имеющий право действовать от имени собственников помещений в таком доме в отношениях с третьими лицами, на основании решения общего собрания собственников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, осуществляющих непосредственное управление таким домом, или иное лицо, имеющее полномочие, удостоверенное доверенностью, выданной в письменной форме ему всеми или большинством собственников помещений в таком доме;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>5) счет, счета регионального оператора - счет, открытый региональным оператором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в случае, когда собственники помещений в многоквартирном доме приняли решение о перечислении взносов на капитальный ремонт на счет регионального оператора.</w:t>
      </w:r>
    </w:p>
    <w:p w:rsidR="00BA67BF" w:rsidRDefault="00BA67BF">
      <w:pPr>
        <w:pStyle w:val="ConsPlusNormal"/>
        <w:spacing w:before="220"/>
        <w:ind w:firstLine="540"/>
        <w:jc w:val="both"/>
      </w:pPr>
      <w:bookmarkStart w:id="5" w:name="P45"/>
      <w:bookmarkEnd w:id="5"/>
      <w:r>
        <w:t>3. Региональный оператор предоставляет по требованию лиц, указанных в подпунктах 2, 3, 4 пункта 2 настоящего Порядка, следующие сведения о: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размере</w:t>
      </w:r>
      <w:proofErr w:type="gramEnd"/>
      <w:r>
        <w:t xml:space="preserve">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пеней;</w:t>
      </w:r>
    </w:p>
    <w:p w:rsidR="00BA67BF" w:rsidRDefault="00BA67BF">
      <w:pPr>
        <w:pStyle w:val="ConsPlusNormal"/>
        <w:jc w:val="both"/>
      </w:pPr>
      <w:r>
        <w:t>(в ред. приказа ДС и ЖКХ НАО от 17.03.2017 N 17)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размере</w:t>
      </w:r>
      <w:proofErr w:type="gramEnd"/>
      <w:r>
        <w:t xml:space="preserve"> средств, направленных региональным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размере</w:t>
      </w:r>
      <w:proofErr w:type="gramEnd"/>
      <w:r>
        <w:t xml:space="preserve"> задолженности за оказанные услуги и (или) выполненные работы по капитальному ремонту общего имущества в многоквартирном доме;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кредитах</w:t>
      </w:r>
      <w:proofErr w:type="gramEnd"/>
      <w:r>
        <w:t>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займов.</w:t>
      </w:r>
    </w:p>
    <w:p w:rsidR="00BA67BF" w:rsidRDefault="00BA67B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приказом ДС и ЖКХ НАО от 17.03.2017 N 17)</w:t>
      </w:r>
    </w:p>
    <w:p w:rsidR="00BA67BF" w:rsidRDefault="00BA67BF">
      <w:pPr>
        <w:pStyle w:val="ConsPlusNormal"/>
        <w:spacing w:before="220"/>
        <w:ind w:firstLine="540"/>
        <w:jc w:val="both"/>
      </w:pPr>
      <w:bookmarkStart w:id="6" w:name="P52"/>
      <w:bookmarkEnd w:id="6"/>
      <w:r>
        <w:t>4. Требование о предоставлении сведений направляется региональному оператору на бумажном носителе посредством личного обращения или путем направления по почте, либо в форме электронного документа с указанием следующей информации:</w:t>
      </w:r>
    </w:p>
    <w:p w:rsidR="00BA67BF" w:rsidRDefault="00BA67BF">
      <w:pPr>
        <w:pStyle w:val="ConsPlusNormal"/>
        <w:spacing w:before="220"/>
        <w:ind w:firstLine="540"/>
        <w:jc w:val="both"/>
      </w:pPr>
      <w:proofErr w:type="gramStart"/>
      <w:r>
        <w:t>1) наименования лица, направившего требование (фамилия, имя, отчество (последнее - при наличии), - для физических лиц, наименование, организационно-правовая форма - для юридических лиц);</w:t>
      </w:r>
      <w:proofErr w:type="gramEnd"/>
    </w:p>
    <w:p w:rsidR="00BA67BF" w:rsidRDefault="00BA67BF">
      <w:pPr>
        <w:pStyle w:val="ConsPlusNormal"/>
        <w:spacing w:before="220"/>
        <w:ind w:firstLine="540"/>
        <w:jc w:val="both"/>
      </w:pPr>
      <w:r>
        <w:lastRenderedPageBreak/>
        <w:t>2) полномочий лица, направившего требование: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>для лиц, указанных в подпункте 2 пункта 2 настоящего Порядка, - реквизиты документа, подтверждающего право собственности на помещение в многоквартирном доме, кроме того, для физических лиц - реквизиты документа, удостоверяющего личность, для юридических лиц - реквизиты документа, подтверждающего полномочие на подписание требования;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>для лиц, указанных в подпункте 3 пункта 2 настоящего Порядка, - копии учредительных документов или договора управления многоквартирным домом, кроме того, реквизиты документа, подтверждающего полномочие на подписание требования;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>для лиц, указанных в подпункте 4 пункта 2 настоящего Порядка, - копия решения общего собрания собственников помещений в многоквартирном доме или копия доверенности, кроме того, реквизиты документа, удостоверяющего личность;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>3) наименования сведений, предусмотренных пунктом 3 настоящего Порядка;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>4) периода, за который запрашиваются сведения;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>5) способа получения запрашиваемых сведений, позволяющего обеспечить подтверждение ее получения (с указанием почтового адреса, адреса электронной почты или иного способа).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>5. Региональный оператор направляет сведения (отказ в предоставлении сведений) лицам, указанным в подпунктах 2, 3, 4 пункта 2 настоящего Порядка, обратившимся с соответствующим требованием, в течение десяти рабочих дней со дня поступления требования.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>6. Основаниями для отказа в предоставлении сведений являются: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>1) непредоставление или предоставление информации, указанной в пункте 4 настоящего Порядка, не в полном объеме;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нечитаемость</w:t>
      </w:r>
      <w:proofErr w:type="spellEnd"/>
      <w:r>
        <w:t xml:space="preserve"> текста требования;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>3) требование сведений, не установленных к предоставлению пунктом 3 настоящего Порядка.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>7. Региональный оператор направляет сведения (отказ в предоставлении сведений) в письменной форме по почтовому адресу или в форме электронного документа по электронному адресу, иным доступным образом, позволяющим обеспечить подтверждение получения адресатом в зависимости от указанного в требовании способа получения запрашиваемых сведений.</w:t>
      </w:r>
    </w:p>
    <w:p w:rsidR="00BA67BF" w:rsidRDefault="00BA67BF">
      <w:pPr>
        <w:pStyle w:val="ConsPlusNormal"/>
        <w:spacing w:before="220"/>
        <w:ind w:firstLine="540"/>
        <w:jc w:val="both"/>
      </w:pPr>
      <w:r>
        <w:t>8. Отчет регионального оператора, содержащий сведения, указанные в пункте 3 настоящего Порядка, размещается ежеквартально на сайте регионального оператора по форме и в сроки,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BA67BF" w:rsidRDefault="00BA67BF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приказом ДС и ЖКХ НАО от 17.03.2017 N 17)</w:t>
      </w:r>
    </w:p>
    <w:p w:rsidR="00BA67BF" w:rsidRDefault="00BA67BF">
      <w:pPr>
        <w:pStyle w:val="ConsPlusNormal"/>
        <w:jc w:val="both"/>
      </w:pPr>
    </w:p>
    <w:p w:rsidR="00BA67BF" w:rsidRDefault="00BA67BF">
      <w:pPr>
        <w:pStyle w:val="ConsPlusNormal"/>
        <w:jc w:val="both"/>
      </w:pPr>
    </w:p>
    <w:p w:rsidR="00BA67BF" w:rsidRDefault="00BA67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7F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BF"/>
    <w:rsid w:val="00092B2E"/>
    <w:rsid w:val="00BA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2020-06-25T10:57:00Z</dcterms:created>
  <dcterms:modified xsi:type="dcterms:W3CDTF">2020-06-25T10:57:00Z</dcterms:modified>
</cp:coreProperties>
</file>