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75" w:rsidRPr="00075D15" w:rsidRDefault="00DD6E25" w:rsidP="00DD6E25">
      <w:pPr>
        <w:jc w:val="center"/>
        <w:rPr>
          <w:rFonts w:ascii="Times New Roman" w:hAnsi="Times New Roman" w:cs="Times New Roman"/>
          <w:sz w:val="26"/>
          <w:szCs w:val="26"/>
        </w:rPr>
      </w:pPr>
      <w:r w:rsidRPr="00075D15">
        <w:rPr>
          <w:rFonts w:ascii="Times New Roman" w:hAnsi="Times New Roman" w:cs="Times New Roman"/>
          <w:sz w:val="26"/>
          <w:szCs w:val="26"/>
        </w:rPr>
        <w:t>Департамент образования, культуры и спорта Ненецкого автономного округа</w:t>
      </w:r>
    </w:p>
    <w:p w:rsidR="00DD6E25" w:rsidRPr="00075D15" w:rsidRDefault="00DD6E25" w:rsidP="00DD6E25">
      <w:pPr>
        <w:jc w:val="center"/>
        <w:rPr>
          <w:rFonts w:ascii="Times New Roman" w:hAnsi="Times New Roman" w:cs="Times New Roman"/>
          <w:b/>
          <w:sz w:val="26"/>
          <w:szCs w:val="26"/>
        </w:rPr>
      </w:pPr>
      <w:r w:rsidRPr="00075D15">
        <w:rPr>
          <w:rFonts w:ascii="Times New Roman" w:hAnsi="Times New Roman" w:cs="Times New Roman"/>
          <w:b/>
          <w:sz w:val="26"/>
          <w:szCs w:val="26"/>
        </w:rPr>
        <w:t>ПРОТОКОЛ</w:t>
      </w:r>
    </w:p>
    <w:p w:rsidR="00BB3084" w:rsidRPr="00075D15" w:rsidRDefault="00BB3084" w:rsidP="00DD6E25">
      <w:pPr>
        <w:jc w:val="center"/>
        <w:rPr>
          <w:rFonts w:ascii="Times New Roman" w:hAnsi="Times New Roman" w:cs="Times New Roman"/>
          <w:b/>
          <w:sz w:val="26"/>
          <w:szCs w:val="26"/>
        </w:rPr>
      </w:pPr>
    </w:p>
    <w:p w:rsidR="00DD6E25" w:rsidRPr="00075D15" w:rsidRDefault="00DD6E25" w:rsidP="00DD6E25">
      <w:pPr>
        <w:jc w:val="center"/>
        <w:rPr>
          <w:rFonts w:ascii="Times New Roman" w:hAnsi="Times New Roman" w:cs="Times New Roman"/>
          <w:sz w:val="26"/>
          <w:szCs w:val="26"/>
        </w:rPr>
      </w:pPr>
      <w:r w:rsidRPr="00075D15">
        <w:rPr>
          <w:rFonts w:ascii="Times New Roman" w:hAnsi="Times New Roman" w:cs="Times New Roman"/>
          <w:sz w:val="26"/>
          <w:szCs w:val="26"/>
        </w:rPr>
        <w:t>Рабочего заседания межведомственной рабочей группы по координации, пресечению, предупреждению и профилактике нарушений федерального законодательства об охране объектов культурного наследия</w:t>
      </w:r>
    </w:p>
    <w:p w:rsidR="00DE7179" w:rsidRPr="00075D15" w:rsidRDefault="00DE7179" w:rsidP="00DE7179">
      <w:pPr>
        <w:spacing w:after="0"/>
        <w:jc w:val="center"/>
        <w:rPr>
          <w:rFonts w:ascii="Times New Roman" w:hAnsi="Times New Roman" w:cs="Times New Roman"/>
          <w:sz w:val="26"/>
          <w:szCs w:val="26"/>
        </w:rPr>
      </w:pPr>
      <w:r w:rsidRPr="00075D15">
        <w:rPr>
          <w:rFonts w:ascii="Times New Roman" w:hAnsi="Times New Roman" w:cs="Times New Roman"/>
          <w:sz w:val="26"/>
          <w:szCs w:val="26"/>
        </w:rPr>
        <w:t xml:space="preserve">от </w:t>
      </w:r>
      <w:r w:rsidR="00DE60A5">
        <w:rPr>
          <w:rFonts w:ascii="Times New Roman" w:hAnsi="Times New Roman" w:cs="Times New Roman"/>
          <w:sz w:val="26"/>
          <w:szCs w:val="26"/>
        </w:rPr>
        <w:t xml:space="preserve">23 </w:t>
      </w:r>
      <w:r w:rsidR="00FB6B22">
        <w:rPr>
          <w:rFonts w:ascii="Times New Roman" w:hAnsi="Times New Roman" w:cs="Times New Roman"/>
          <w:sz w:val="26"/>
          <w:szCs w:val="26"/>
        </w:rPr>
        <w:t>марта</w:t>
      </w:r>
      <w:r w:rsidR="0080017F">
        <w:rPr>
          <w:rFonts w:ascii="Times New Roman" w:hAnsi="Times New Roman" w:cs="Times New Roman"/>
          <w:sz w:val="26"/>
          <w:szCs w:val="26"/>
        </w:rPr>
        <w:t xml:space="preserve"> </w:t>
      </w:r>
      <w:r w:rsidRPr="00075D15">
        <w:rPr>
          <w:rFonts w:ascii="Times New Roman" w:hAnsi="Times New Roman" w:cs="Times New Roman"/>
          <w:sz w:val="26"/>
          <w:szCs w:val="26"/>
        </w:rPr>
        <w:t>201</w:t>
      </w:r>
      <w:r w:rsidR="008D6F47" w:rsidRPr="00075D15">
        <w:rPr>
          <w:rFonts w:ascii="Times New Roman" w:hAnsi="Times New Roman" w:cs="Times New Roman"/>
          <w:sz w:val="26"/>
          <w:szCs w:val="26"/>
        </w:rPr>
        <w:t>6</w:t>
      </w:r>
      <w:r w:rsidRPr="00075D15">
        <w:rPr>
          <w:rFonts w:ascii="Times New Roman" w:hAnsi="Times New Roman" w:cs="Times New Roman"/>
          <w:sz w:val="26"/>
          <w:szCs w:val="26"/>
        </w:rPr>
        <w:t xml:space="preserve"> года</w:t>
      </w:r>
      <w:r w:rsidR="00BB3084" w:rsidRPr="00075D15">
        <w:rPr>
          <w:rFonts w:ascii="Times New Roman" w:hAnsi="Times New Roman" w:cs="Times New Roman"/>
          <w:sz w:val="26"/>
          <w:szCs w:val="26"/>
        </w:rPr>
        <w:t xml:space="preserve"> № </w:t>
      </w:r>
      <w:r w:rsidR="00FB6B22">
        <w:rPr>
          <w:rFonts w:ascii="Times New Roman" w:hAnsi="Times New Roman" w:cs="Times New Roman"/>
          <w:sz w:val="26"/>
          <w:szCs w:val="26"/>
        </w:rPr>
        <w:t>1</w:t>
      </w:r>
    </w:p>
    <w:p w:rsidR="00DD6E25" w:rsidRPr="00075D15" w:rsidRDefault="00900B0C" w:rsidP="00DE7179">
      <w:pPr>
        <w:spacing w:after="0"/>
        <w:jc w:val="center"/>
        <w:rPr>
          <w:rFonts w:ascii="Times New Roman" w:hAnsi="Times New Roman" w:cs="Times New Roman"/>
          <w:sz w:val="26"/>
          <w:szCs w:val="26"/>
        </w:rPr>
      </w:pPr>
      <w:r w:rsidRPr="00075D15">
        <w:rPr>
          <w:rFonts w:ascii="Times New Roman" w:hAnsi="Times New Roman" w:cs="Times New Roman"/>
          <w:sz w:val="26"/>
          <w:szCs w:val="26"/>
        </w:rPr>
        <w:t>____________</w:t>
      </w:r>
      <w:r w:rsidR="00DE7179" w:rsidRPr="00075D15">
        <w:rPr>
          <w:rFonts w:ascii="Times New Roman" w:hAnsi="Times New Roman" w:cs="Times New Roman"/>
          <w:sz w:val="26"/>
          <w:szCs w:val="26"/>
        </w:rPr>
        <w:t>_________________________________</w:t>
      </w:r>
      <w:r w:rsidR="00BB3084" w:rsidRPr="00075D15">
        <w:rPr>
          <w:rFonts w:ascii="Times New Roman" w:hAnsi="Times New Roman" w:cs="Times New Roman"/>
          <w:sz w:val="26"/>
          <w:szCs w:val="26"/>
        </w:rPr>
        <w:t>__________________________</w:t>
      </w:r>
    </w:p>
    <w:p w:rsidR="00DD6E25" w:rsidRPr="00075D15" w:rsidRDefault="00DD6E25" w:rsidP="00900B0C">
      <w:pPr>
        <w:spacing w:after="0"/>
        <w:jc w:val="center"/>
        <w:rPr>
          <w:rFonts w:ascii="Times New Roman" w:hAnsi="Times New Roman" w:cs="Times New Roman"/>
          <w:sz w:val="26"/>
          <w:szCs w:val="26"/>
        </w:rPr>
      </w:pPr>
      <w:r w:rsidRPr="00075D15">
        <w:rPr>
          <w:rFonts w:ascii="Times New Roman" w:hAnsi="Times New Roman" w:cs="Times New Roman"/>
          <w:sz w:val="26"/>
          <w:szCs w:val="26"/>
        </w:rPr>
        <w:t>г. Нарьян-Мар, ул. Ленина, д. 23-а, кабинет № 30</w:t>
      </w:r>
      <w:r w:rsidR="008D6F47" w:rsidRPr="00075D15">
        <w:rPr>
          <w:rFonts w:ascii="Times New Roman" w:hAnsi="Times New Roman" w:cs="Times New Roman"/>
          <w:sz w:val="26"/>
          <w:szCs w:val="26"/>
        </w:rPr>
        <w:t>7 Департамент образ</w:t>
      </w:r>
      <w:r w:rsidR="00DE317C">
        <w:rPr>
          <w:rFonts w:ascii="Times New Roman" w:hAnsi="Times New Roman" w:cs="Times New Roman"/>
          <w:sz w:val="26"/>
          <w:szCs w:val="26"/>
        </w:rPr>
        <w:t>о</w:t>
      </w:r>
      <w:r w:rsidR="008D6F47" w:rsidRPr="00075D15">
        <w:rPr>
          <w:rFonts w:ascii="Times New Roman" w:hAnsi="Times New Roman" w:cs="Times New Roman"/>
          <w:sz w:val="26"/>
          <w:szCs w:val="26"/>
        </w:rPr>
        <w:t>вания</w:t>
      </w:r>
      <w:r w:rsidRPr="00075D15">
        <w:rPr>
          <w:rFonts w:ascii="Times New Roman" w:hAnsi="Times New Roman" w:cs="Times New Roman"/>
          <w:sz w:val="26"/>
          <w:szCs w:val="26"/>
        </w:rPr>
        <w:t>, культуры и спорта Ненецкого автономного округа</w:t>
      </w:r>
    </w:p>
    <w:p w:rsidR="00DD6E25" w:rsidRPr="00075D15" w:rsidRDefault="00DD6E25" w:rsidP="00DD6E25">
      <w:pPr>
        <w:spacing w:after="0"/>
        <w:jc w:val="center"/>
        <w:rPr>
          <w:rFonts w:ascii="Times New Roman" w:hAnsi="Times New Roman" w:cs="Times New Roman"/>
          <w:sz w:val="26"/>
          <w:szCs w:val="26"/>
        </w:rPr>
      </w:pPr>
    </w:p>
    <w:p w:rsidR="00DE7179" w:rsidRPr="00075D15" w:rsidRDefault="00DD6E25" w:rsidP="00293D98">
      <w:pPr>
        <w:spacing w:after="0"/>
        <w:ind w:left="1843" w:hanging="1843"/>
        <w:jc w:val="both"/>
        <w:rPr>
          <w:rFonts w:ascii="Times New Roman" w:hAnsi="Times New Roman" w:cs="Times New Roman"/>
          <w:sz w:val="26"/>
          <w:szCs w:val="26"/>
        </w:rPr>
      </w:pPr>
      <w:r w:rsidRPr="00075D15">
        <w:rPr>
          <w:rFonts w:ascii="Times New Roman" w:hAnsi="Times New Roman" w:cs="Times New Roman"/>
          <w:sz w:val="26"/>
          <w:szCs w:val="26"/>
        </w:rPr>
        <w:t>ПРЕДСЕДАТЕЛЬ</w:t>
      </w:r>
      <w:r w:rsidR="00DE7179" w:rsidRPr="00075D15">
        <w:rPr>
          <w:rFonts w:ascii="Times New Roman" w:hAnsi="Times New Roman" w:cs="Times New Roman"/>
          <w:sz w:val="26"/>
          <w:szCs w:val="26"/>
        </w:rPr>
        <w:t>СТВОВАЛ</w:t>
      </w:r>
      <w:r w:rsidRPr="00075D15">
        <w:rPr>
          <w:rFonts w:ascii="Times New Roman" w:hAnsi="Times New Roman" w:cs="Times New Roman"/>
          <w:sz w:val="26"/>
          <w:szCs w:val="26"/>
        </w:rPr>
        <w:t xml:space="preserve"> – </w:t>
      </w:r>
    </w:p>
    <w:p w:rsidR="0080017F" w:rsidRDefault="00FB6B22" w:rsidP="00293D98">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Руководитель Департамен</w:t>
      </w:r>
      <w:r w:rsidR="00B63BE4">
        <w:rPr>
          <w:rFonts w:ascii="Times New Roman" w:hAnsi="Times New Roman" w:cs="Times New Roman"/>
          <w:sz w:val="26"/>
          <w:szCs w:val="26"/>
        </w:rPr>
        <w:t>та</w:t>
      </w:r>
    </w:p>
    <w:p w:rsidR="00DD6E25" w:rsidRPr="00075D15" w:rsidRDefault="00B63BE4" w:rsidP="00B63BE4">
      <w:pPr>
        <w:spacing w:after="0"/>
        <w:ind w:left="1843" w:hanging="1843"/>
        <w:jc w:val="both"/>
        <w:rPr>
          <w:rFonts w:ascii="Times New Roman" w:hAnsi="Times New Roman" w:cs="Times New Roman"/>
          <w:sz w:val="26"/>
          <w:szCs w:val="26"/>
        </w:rPr>
      </w:pPr>
      <w:r>
        <w:rPr>
          <w:rFonts w:ascii="Times New Roman" w:hAnsi="Times New Roman" w:cs="Times New Roman"/>
          <w:sz w:val="26"/>
          <w:szCs w:val="26"/>
        </w:rPr>
        <w:t>Образования, культуры и спорта НАО</w:t>
      </w:r>
      <w:r w:rsidR="0080017F">
        <w:rPr>
          <w:rFonts w:ascii="Times New Roman" w:hAnsi="Times New Roman" w:cs="Times New Roman"/>
          <w:sz w:val="26"/>
          <w:szCs w:val="26"/>
        </w:rPr>
        <w:t xml:space="preserve">               </w:t>
      </w:r>
      <w:r>
        <w:rPr>
          <w:rFonts w:ascii="Times New Roman" w:hAnsi="Times New Roman" w:cs="Times New Roman"/>
          <w:sz w:val="26"/>
          <w:szCs w:val="26"/>
        </w:rPr>
        <w:t xml:space="preserve">                                     Г.Б. Медведева</w:t>
      </w:r>
    </w:p>
    <w:p w:rsidR="00B63BE4" w:rsidRDefault="00BD06E9" w:rsidP="00293D98">
      <w:pPr>
        <w:spacing w:after="0"/>
        <w:ind w:left="1843" w:hanging="1843"/>
        <w:jc w:val="both"/>
        <w:rPr>
          <w:rFonts w:ascii="Times New Roman" w:hAnsi="Times New Roman" w:cs="Times New Roman"/>
          <w:sz w:val="26"/>
          <w:szCs w:val="26"/>
        </w:rPr>
      </w:pPr>
      <w:r w:rsidRPr="00075D15">
        <w:rPr>
          <w:rFonts w:ascii="Times New Roman" w:hAnsi="Times New Roman" w:cs="Times New Roman"/>
          <w:sz w:val="26"/>
          <w:szCs w:val="26"/>
        </w:rPr>
        <w:t>Секретарь –</w:t>
      </w:r>
      <w:r w:rsidR="00DE7179" w:rsidRPr="00075D15">
        <w:rPr>
          <w:rFonts w:ascii="Times New Roman" w:hAnsi="Times New Roman" w:cs="Times New Roman"/>
          <w:sz w:val="26"/>
          <w:szCs w:val="26"/>
        </w:rPr>
        <w:t xml:space="preserve">                              </w:t>
      </w:r>
      <w:r w:rsidR="00B63BE4">
        <w:rPr>
          <w:rFonts w:ascii="Times New Roman" w:hAnsi="Times New Roman" w:cs="Times New Roman"/>
          <w:sz w:val="26"/>
          <w:szCs w:val="26"/>
        </w:rPr>
        <w:t xml:space="preserve">                                                                    П.А. Данилова</w:t>
      </w:r>
    </w:p>
    <w:p w:rsidR="00B63BE4" w:rsidRDefault="00B63BE4" w:rsidP="00293D98">
      <w:pPr>
        <w:spacing w:after="0"/>
        <w:ind w:left="1843" w:hanging="1843"/>
        <w:jc w:val="both"/>
        <w:rPr>
          <w:rFonts w:ascii="Times New Roman" w:hAnsi="Times New Roman" w:cs="Times New Roman"/>
          <w:sz w:val="26"/>
          <w:szCs w:val="26"/>
        </w:rPr>
      </w:pPr>
    </w:p>
    <w:p w:rsidR="00DE7179" w:rsidRPr="00075D15" w:rsidRDefault="00BD06E9" w:rsidP="00293D98">
      <w:pPr>
        <w:spacing w:after="0"/>
        <w:ind w:left="1843" w:hanging="1843"/>
        <w:jc w:val="both"/>
        <w:rPr>
          <w:rFonts w:ascii="Times New Roman" w:hAnsi="Times New Roman" w:cs="Times New Roman"/>
          <w:sz w:val="26"/>
          <w:szCs w:val="26"/>
        </w:rPr>
      </w:pPr>
      <w:r w:rsidRPr="00075D15">
        <w:rPr>
          <w:rFonts w:ascii="Times New Roman" w:hAnsi="Times New Roman" w:cs="Times New Roman"/>
          <w:sz w:val="26"/>
          <w:szCs w:val="26"/>
        </w:rPr>
        <w:t>ПРИСУТСТВОВАЛИ:</w:t>
      </w:r>
      <w:r w:rsidR="00BB3084" w:rsidRPr="00075D15">
        <w:rPr>
          <w:rFonts w:ascii="Times New Roman" w:hAnsi="Times New Roman" w:cs="Times New Roman"/>
          <w:sz w:val="26"/>
          <w:szCs w:val="26"/>
        </w:rPr>
        <w:t xml:space="preserve"> </w:t>
      </w:r>
    </w:p>
    <w:p w:rsidR="00CB7842" w:rsidRPr="00075D15" w:rsidRDefault="00CB7842"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Г</w:t>
      </w:r>
      <w:r w:rsidR="00BD06E9" w:rsidRPr="00075D15">
        <w:rPr>
          <w:rFonts w:ascii="Times New Roman" w:hAnsi="Times New Roman" w:cs="Times New Roman"/>
          <w:sz w:val="26"/>
          <w:szCs w:val="26"/>
        </w:rPr>
        <w:t xml:space="preserve">лавный консультант </w:t>
      </w:r>
      <w:r w:rsidR="001332F4" w:rsidRPr="00075D15">
        <w:rPr>
          <w:rFonts w:ascii="Times New Roman" w:hAnsi="Times New Roman" w:cs="Times New Roman"/>
          <w:sz w:val="26"/>
          <w:szCs w:val="26"/>
        </w:rPr>
        <w:t xml:space="preserve">комитета </w:t>
      </w:r>
      <w:r w:rsidR="00BD06E9" w:rsidRPr="00075D15">
        <w:rPr>
          <w:rFonts w:ascii="Times New Roman" w:hAnsi="Times New Roman" w:cs="Times New Roman"/>
          <w:sz w:val="26"/>
          <w:szCs w:val="26"/>
        </w:rPr>
        <w:t xml:space="preserve">охраны </w:t>
      </w:r>
    </w:p>
    <w:p w:rsidR="00CB7842" w:rsidRPr="00075D15" w:rsidRDefault="00BD06E9"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объектов культурного наследия </w:t>
      </w:r>
    </w:p>
    <w:p w:rsidR="00CB7842" w:rsidRPr="00075D15" w:rsidRDefault="00BD06E9"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управления культуры и туризма </w:t>
      </w:r>
    </w:p>
    <w:p w:rsidR="00CB7842" w:rsidRPr="00075D15" w:rsidRDefault="00BD06E9"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Департамента образования, </w:t>
      </w:r>
    </w:p>
    <w:p w:rsidR="00BD06E9" w:rsidRPr="00075D15" w:rsidRDefault="00293D98"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культуры и спорта</w:t>
      </w:r>
      <w:r w:rsidR="00AB210F" w:rsidRPr="00075D15">
        <w:rPr>
          <w:rFonts w:ascii="Times New Roman" w:hAnsi="Times New Roman" w:cs="Times New Roman"/>
          <w:sz w:val="26"/>
          <w:szCs w:val="26"/>
        </w:rPr>
        <w:t xml:space="preserve"> </w:t>
      </w:r>
      <w:r w:rsidR="00CB7842" w:rsidRPr="00075D15">
        <w:rPr>
          <w:rFonts w:ascii="Times New Roman" w:hAnsi="Times New Roman" w:cs="Times New Roman"/>
          <w:sz w:val="26"/>
          <w:szCs w:val="26"/>
        </w:rPr>
        <w:t xml:space="preserve">НАО  </w:t>
      </w:r>
      <w:r w:rsidRPr="00075D15">
        <w:rPr>
          <w:rFonts w:ascii="Times New Roman" w:hAnsi="Times New Roman" w:cs="Times New Roman"/>
          <w:sz w:val="26"/>
          <w:szCs w:val="26"/>
        </w:rPr>
        <w:t xml:space="preserve">  </w:t>
      </w:r>
      <w:r w:rsidR="00CB7842" w:rsidRPr="00075D15">
        <w:rPr>
          <w:rFonts w:ascii="Times New Roman" w:hAnsi="Times New Roman" w:cs="Times New Roman"/>
          <w:sz w:val="26"/>
          <w:szCs w:val="26"/>
        </w:rPr>
        <w:t xml:space="preserve">                                      </w:t>
      </w:r>
      <w:r w:rsidR="00BB3084" w:rsidRPr="00075D15">
        <w:rPr>
          <w:rFonts w:ascii="Times New Roman" w:hAnsi="Times New Roman" w:cs="Times New Roman"/>
          <w:sz w:val="26"/>
          <w:szCs w:val="26"/>
        </w:rPr>
        <w:t xml:space="preserve">           </w:t>
      </w:r>
      <w:r w:rsidR="00CB7842" w:rsidRPr="00075D15">
        <w:rPr>
          <w:rFonts w:ascii="Times New Roman" w:hAnsi="Times New Roman" w:cs="Times New Roman"/>
          <w:sz w:val="26"/>
          <w:szCs w:val="26"/>
        </w:rPr>
        <w:t xml:space="preserve">   </w:t>
      </w:r>
      <w:r w:rsidR="00E8735F" w:rsidRPr="00075D15">
        <w:rPr>
          <w:rFonts w:ascii="Times New Roman" w:hAnsi="Times New Roman" w:cs="Times New Roman"/>
          <w:sz w:val="26"/>
          <w:szCs w:val="26"/>
        </w:rPr>
        <w:t xml:space="preserve">                  Т.А. Немчинова</w:t>
      </w:r>
    </w:p>
    <w:p w:rsidR="00CB7842" w:rsidRPr="00075D15" w:rsidRDefault="00CB7842"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Д</w:t>
      </w:r>
      <w:r w:rsidR="00BD06E9" w:rsidRPr="00075D15">
        <w:rPr>
          <w:rFonts w:ascii="Times New Roman" w:hAnsi="Times New Roman" w:cs="Times New Roman"/>
          <w:sz w:val="26"/>
          <w:szCs w:val="26"/>
        </w:rPr>
        <w:t xml:space="preserve">иректор филиала по Ненецкому автономному </w:t>
      </w:r>
    </w:p>
    <w:p w:rsidR="00CB7842" w:rsidRPr="00075D15" w:rsidRDefault="00BD06E9"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округу Государственного унитарного предприятия </w:t>
      </w:r>
    </w:p>
    <w:p w:rsidR="00CB7842" w:rsidRPr="00075D15" w:rsidRDefault="00BD06E9"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Архангельской области «Бюро технической </w:t>
      </w:r>
    </w:p>
    <w:p w:rsidR="00BD06E9" w:rsidRDefault="00DE60A5" w:rsidP="00293D98">
      <w:pPr>
        <w:spacing w:after="0"/>
        <w:jc w:val="both"/>
        <w:rPr>
          <w:rFonts w:ascii="Times New Roman" w:hAnsi="Times New Roman" w:cs="Times New Roman"/>
          <w:sz w:val="26"/>
          <w:szCs w:val="26"/>
        </w:rPr>
      </w:pPr>
      <w:proofErr w:type="gramStart"/>
      <w:r>
        <w:rPr>
          <w:rFonts w:ascii="Times New Roman" w:hAnsi="Times New Roman" w:cs="Times New Roman"/>
          <w:sz w:val="26"/>
          <w:szCs w:val="26"/>
        </w:rPr>
        <w:t>инвентаризации»</w:t>
      </w:r>
      <w:r w:rsidR="00CB7842" w:rsidRPr="00075D15">
        <w:rPr>
          <w:rFonts w:ascii="Times New Roman" w:hAnsi="Times New Roman" w:cs="Times New Roman"/>
          <w:sz w:val="26"/>
          <w:szCs w:val="26"/>
        </w:rPr>
        <w:t xml:space="preserve">   </w:t>
      </w:r>
      <w:proofErr w:type="gramEnd"/>
      <w:r w:rsidR="00CB7842" w:rsidRPr="00075D15">
        <w:rPr>
          <w:rFonts w:ascii="Times New Roman" w:hAnsi="Times New Roman" w:cs="Times New Roman"/>
          <w:sz w:val="26"/>
          <w:szCs w:val="26"/>
        </w:rPr>
        <w:t xml:space="preserve">                                                  </w:t>
      </w:r>
      <w:r w:rsidR="00E11F2D" w:rsidRPr="00075D15">
        <w:rPr>
          <w:rFonts w:ascii="Times New Roman" w:hAnsi="Times New Roman" w:cs="Times New Roman"/>
          <w:sz w:val="26"/>
          <w:szCs w:val="26"/>
        </w:rPr>
        <w:t xml:space="preserve">                    </w:t>
      </w:r>
      <w:r w:rsidR="00BB3084" w:rsidRPr="00075D15">
        <w:rPr>
          <w:rFonts w:ascii="Times New Roman" w:hAnsi="Times New Roman" w:cs="Times New Roman"/>
          <w:sz w:val="26"/>
          <w:szCs w:val="26"/>
        </w:rPr>
        <w:t xml:space="preserve">   </w:t>
      </w:r>
      <w:r w:rsidR="00E8735F" w:rsidRPr="00075D15">
        <w:rPr>
          <w:rFonts w:ascii="Times New Roman" w:hAnsi="Times New Roman" w:cs="Times New Roman"/>
          <w:sz w:val="26"/>
          <w:szCs w:val="26"/>
        </w:rPr>
        <w:t xml:space="preserve">                   Т.Н. Валей</w:t>
      </w:r>
    </w:p>
    <w:p w:rsidR="00DE317C" w:rsidRPr="00DE317C" w:rsidRDefault="00DE317C" w:rsidP="00DE317C">
      <w:pPr>
        <w:spacing w:after="0"/>
        <w:jc w:val="both"/>
        <w:rPr>
          <w:rFonts w:ascii="Times New Roman" w:hAnsi="Times New Roman" w:cs="Times New Roman"/>
          <w:sz w:val="26"/>
          <w:szCs w:val="26"/>
        </w:rPr>
      </w:pPr>
      <w:r w:rsidRPr="00DE317C">
        <w:rPr>
          <w:rFonts w:ascii="Times New Roman" w:hAnsi="Times New Roman" w:cs="Times New Roman"/>
          <w:sz w:val="26"/>
          <w:szCs w:val="26"/>
        </w:rPr>
        <w:t>Начальник Управления земельных и имущественных отношений</w:t>
      </w:r>
    </w:p>
    <w:p w:rsidR="00DE317C" w:rsidRPr="00DE317C" w:rsidRDefault="00DE317C" w:rsidP="00DE317C">
      <w:pPr>
        <w:spacing w:after="0"/>
        <w:jc w:val="both"/>
        <w:rPr>
          <w:rFonts w:ascii="Times New Roman" w:hAnsi="Times New Roman" w:cs="Times New Roman"/>
          <w:sz w:val="26"/>
          <w:szCs w:val="26"/>
        </w:rPr>
      </w:pPr>
      <w:r w:rsidRPr="00DE317C">
        <w:rPr>
          <w:rFonts w:ascii="Times New Roman" w:hAnsi="Times New Roman" w:cs="Times New Roman"/>
          <w:sz w:val="26"/>
          <w:szCs w:val="26"/>
        </w:rPr>
        <w:t xml:space="preserve">земельного контроля Управления земельных отношений </w:t>
      </w:r>
    </w:p>
    <w:p w:rsidR="00DE317C" w:rsidRPr="00DE317C" w:rsidRDefault="00DE317C" w:rsidP="00DE317C">
      <w:pPr>
        <w:spacing w:after="0"/>
        <w:jc w:val="both"/>
        <w:rPr>
          <w:rFonts w:ascii="Times New Roman" w:hAnsi="Times New Roman" w:cs="Times New Roman"/>
          <w:sz w:val="26"/>
          <w:szCs w:val="26"/>
        </w:rPr>
      </w:pPr>
      <w:r w:rsidRPr="00DE317C">
        <w:rPr>
          <w:rFonts w:ascii="Times New Roman" w:hAnsi="Times New Roman" w:cs="Times New Roman"/>
          <w:sz w:val="26"/>
          <w:szCs w:val="26"/>
        </w:rPr>
        <w:t xml:space="preserve">Департамента финансов, экономики и </w:t>
      </w:r>
    </w:p>
    <w:p w:rsidR="00DE317C" w:rsidRPr="00075D15" w:rsidRDefault="00DE317C" w:rsidP="00DE317C">
      <w:pPr>
        <w:spacing w:after="0"/>
        <w:jc w:val="both"/>
        <w:rPr>
          <w:rFonts w:ascii="Times New Roman" w:hAnsi="Times New Roman" w:cs="Times New Roman"/>
          <w:sz w:val="26"/>
          <w:szCs w:val="26"/>
        </w:rPr>
      </w:pPr>
      <w:r w:rsidRPr="00DE317C">
        <w:rPr>
          <w:rFonts w:ascii="Times New Roman" w:hAnsi="Times New Roman" w:cs="Times New Roman"/>
          <w:sz w:val="26"/>
          <w:szCs w:val="26"/>
        </w:rPr>
        <w:t xml:space="preserve">имущества НАО                                                                                      А.В. </w:t>
      </w:r>
      <w:proofErr w:type="spellStart"/>
      <w:r w:rsidRPr="00DE317C">
        <w:rPr>
          <w:rFonts w:ascii="Times New Roman" w:hAnsi="Times New Roman" w:cs="Times New Roman"/>
          <w:sz w:val="26"/>
          <w:szCs w:val="26"/>
        </w:rPr>
        <w:t>Голговская</w:t>
      </w:r>
      <w:proofErr w:type="spellEnd"/>
    </w:p>
    <w:p w:rsidR="00DE317C" w:rsidRDefault="00DE317C" w:rsidP="00293D98">
      <w:pPr>
        <w:spacing w:after="0"/>
        <w:jc w:val="both"/>
        <w:rPr>
          <w:rFonts w:ascii="Times New Roman" w:hAnsi="Times New Roman" w:cs="Times New Roman"/>
          <w:sz w:val="26"/>
          <w:szCs w:val="26"/>
        </w:rPr>
      </w:pPr>
      <w:r>
        <w:rPr>
          <w:rFonts w:ascii="Times New Roman" w:hAnsi="Times New Roman" w:cs="Times New Roman"/>
          <w:sz w:val="26"/>
          <w:szCs w:val="26"/>
        </w:rPr>
        <w:t xml:space="preserve">Главный консультант отдела градостроительной деятельности </w:t>
      </w:r>
    </w:p>
    <w:p w:rsidR="00B63BE4" w:rsidRDefault="00DE317C" w:rsidP="00293D98">
      <w:pPr>
        <w:spacing w:after="0"/>
        <w:jc w:val="both"/>
        <w:rPr>
          <w:rFonts w:ascii="Times New Roman" w:hAnsi="Times New Roman" w:cs="Times New Roman"/>
          <w:sz w:val="26"/>
          <w:szCs w:val="26"/>
        </w:rPr>
      </w:pPr>
      <w:r>
        <w:rPr>
          <w:rFonts w:ascii="Times New Roman" w:hAnsi="Times New Roman" w:cs="Times New Roman"/>
          <w:sz w:val="26"/>
          <w:szCs w:val="26"/>
        </w:rPr>
        <w:t xml:space="preserve">Департамента </w:t>
      </w:r>
      <w:r w:rsidRPr="00DE317C">
        <w:rPr>
          <w:rFonts w:ascii="Times New Roman" w:hAnsi="Times New Roman" w:cs="Times New Roman"/>
          <w:sz w:val="26"/>
          <w:szCs w:val="26"/>
        </w:rPr>
        <w:t>строительства, жилищно-коммунального хозяйства,</w:t>
      </w:r>
    </w:p>
    <w:p w:rsidR="00E11F2D" w:rsidRPr="00075D15" w:rsidRDefault="00DE317C" w:rsidP="00293D98">
      <w:pPr>
        <w:spacing w:after="0"/>
        <w:jc w:val="both"/>
        <w:rPr>
          <w:rFonts w:ascii="Times New Roman" w:hAnsi="Times New Roman" w:cs="Times New Roman"/>
          <w:sz w:val="26"/>
          <w:szCs w:val="26"/>
        </w:rPr>
      </w:pPr>
      <w:r w:rsidRPr="00DE317C">
        <w:rPr>
          <w:rFonts w:ascii="Times New Roman" w:hAnsi="Times New Roman" w:cs="Times New Roman"/>
          <w:sz w:val="26"/>
          <w:szCs w:val="26"/>
        </w:rPr>
        <w:t xml:space="preserve"> энергетики и транспорта НАО</w:t>
      </w:r>
      <w:r w:rsidR="00E11F2D" w:rsidRPr="00075D15">
        <w:rPr>
          <w:rFonts w:ascii="Times New Roman" w:hAnsi="Times New Roman" w:cs="Times New Roman"/>
          <w:sz w:val="26"/>
          <w:szCs w:val="26"/>
        </w:rPr>
        <w:t xml:space="preserve">                       </w:t>
      </w:r>
      <w:r w:rsidR="00BB3084" w:rsidRPr="00075D15">
        <w:rPr>
          <w:rFonts w:ascii="Times New Roman" w:hAnsi="Times New Roman" w:cs="Times New Roman"/>
          <w:sz w:val="26"/>
          <w:szCs w:val="26"/>
        </w:rPr>
        <w:t xml:space="preserve">                </w:t>
      </w:r>
      <w:r w:rsidR="00E11F2D" w:rsidRPr="00075D15">
        <w:rPr>
          <w:rFonts w:ascii="Times New Roman" w:hAnsi="Times New Roman" w:cs="Times New Roman"/>
          <w:sz w:val="26"/>
          <w:szCs w:val="26"/>
        </w:rPr>
        <w:t xml:space="preserve">               </w:t>
      </w:r>
      <w:r w:rsidR="00B63BE4">
        <w:rPr>
          <w:rFonts w:ascii="Times New Roman" w:hAnsi="Times New Roman" w:cs="Times New Roman"/>
          <w:sz w:val="26"/>
          <w:szCs w:val="26"/>
        </w:rPr>
        <w:t xml:space="preserve">   </w:t>
      </w:r>
      <w:r w:rsidR="00E11F2D" w:rsidRPr="00075D15">
        <w:rPr>
          <w:rFonts w:ascii="Times New Roman" w:hAnsi="Times New Roman" w:cs="Times New Roman"/>
          <w:sz w:val="26"/>
          <w:szCs w:val="26"/>
        </w:rPr>
        <w:t xml:space="preserve">         </w:t>
      </w:r>
      <w:r w:rsidR="008D6F47" w:rsidRPr="00075D15">
        <w:rPr>
          <w:rFonts w:ascii="Times New Roman" w:hAnsi="Times New Roman" w:cs="Times New Roman"/>
          <w:sz w:val="26"/>
          <w:szCs w:val="26"/>
        </w:rPr>
        <w:t xml:space="preserve">  </w:t>
      </w:r>
      <w:r w:rsidR="00E11F2D" w:rsidRPr="00075D15">
        <w:rPr>
          <w:rFonts w:ascii="Times New Roman" w:hAnsi="Times New Roman" w:cs="Times New Roman"/>
          <w:sz w:val="26"/>
          <w:szCs w:val="26"/>
        </w:rPr>
        <w:t xml:space="preserve"> </w:t>
      </w:r>
      <w:r>
        <w:rPr>
          <w:rFonts w:ascii="Times New Roman" w:hAnsi="Times New Roman" w:cs="Times New Roman"/>
          <w:sz w:val="26"/>
          <w:szCs w:val="26"/>
        </w:rPr>
        <w:t>Г.В. Гуляева</w:t>
      </w:r>
    </w:p>
    <w:p w:rsidR="00CF4957" w:rsidRPr="00075D15" w:rsidRDefault="00EB0302" w:rsidP="00293D98">
      <w:pPr>
        <w:spacing w:after="0"/>
        <w:jc w:val="both"/>
        <w:rPr>
          <w:rFonts w:ascii="Times New Roman" w:hAnsi="Times New Roman" w:cs="Times New Roman"/>
          <w:sz w:val="26"/>
          <w:szCs w:val="26"/>
        </w:rPr>
      </w:pPr>
      <w:r w:rsidRPr="00075D15">
        <w:rPr>
          <w:rFonts w:ascii="Times New Roman" w:hAnsi="Times New Roman" w:cs="Times New Roman"/>
          <w:sz w:val="26"/>
          <w:szCs w:val="26"/>
        </w:rPr>
        <w:t xml:space="preserve">Представитель УМВД России по НАО                 </w:t>
      </w:r>
      <w:r w:rsidR="00633DC7" w:rsidRPr="00075D15">
        <w:rPr>
          <w:rFonts w:ascii="Times New Roman" w:hAnsi="Times New Roman" w:cs="Times New Roman"/>
          <w:sz w:val="26"/>
          <w:szCs w:val="26"/>
        </w:rPr>
        <w:t xml:space="preserve">      </w:t>
      </w:r>
      <w:r w:rsidR="00BB3084" w:rsidRPr="00075D15">
        <w:rPr>
          <w:rFonts w:ascii="Times New Roman" w:hAnsi="Times New Roman" w:cs="Times New Roman"/>
          <w:sz w:val="26"/>
          <w:szCs w:val="26"/>
        </w:rPr>
        <w:t xml:space="preserve">         </w:t>
      </w:r>
      <w:r w:rsidRPr="00075D15">
        <w:rPr>
          <w:rFonts w:ascii="Times New Roman" w:hAnsi="Times New Roman" w:cs="Times New Roman"/>
          <w:sz w:val="26"/>
          <w:szCs w:val="26"/>
        </w:rPr>
        <w:t xml:space="preserve">                  </w:t>
      </w:r>
      <w:r w:rsidR="00DE60A5">
        <w:rPr>
          <w:rFonts w:ascii="Times New Roman" w:hAnsi="Times New Roman" w:cs="Times New Roman"/>
          <w:sz w:val="26"/>
          <w:szCs w:val="26"/>
        </w:rPr>
        <w:t xml:space="preserve">В.В. Власов </w:t>
      </w:r>
      <w:r w:rsidR="00CF4957">
        <w:rPr>
          <w:rFonts w:ascii="Times New Roman" w:hAnsi="Times New Roman" w:cs="Times New Roman"/>
          <w:sz w:val="26"/>
          <w:szCs w:val="26"/>
        </w:rPr>
        <w:t>Представитель прокуратуры РФ по НАО                                                     Д.В. Долгов</w:t>
      </w:r>
    </w:p>
    <w:p w:rsidR="00DE317C" w:rsidRDefault="00B63BE4" w:rsidP="00293D98">
      <w:pPr>
        <w:spacing w:after="0"/>
        <w:jc w:val="both"/>
        <w:rPr>
          <w:rFonts w:ascii="Times New Roman" w:hAnsi="Times New Roman" w:cs="Times New Roman"/>
          <w:sz w:val="26"/>
          <w:szCs w:val="26"/>
        </w:rPr>
      </w:pPr>
      <w:r>
        <w:rPr>
          <w:rFonts w:ascii="Times New Roman" w:hAnsi="Times New Roman" w:cs="Times New Roman"/>
          <w:sz w:val="26"/>
          <w:szCs w:val="26"/>
        </w:rPr>
        <w:t xml:space="preserve">Директор ГБУК «Историко-культурный и </w:t>
      </w:r>
    </w:p>
    <w:p w:rsidR="00B63BE4" w:rsidRDefault="00DE60A5" w:rsidP="00293D98">
      <w:pPr>
        <w:spacing w:after="0"/>
        <w:jc w:val="both"/>
        <w:rPr>
          <w:rFonts w:ascii="Times New Roman" w:hAnsi="Times New Roman" w:cs="Times New Roman"/>
          <w:sz w:val="26"/>
          <w:szCs w:val="26"/>
        </w:rPr>
      </w:pPr>
      <w:r>
        <w:rPr>
          <w:rFonts w:ascii="Times New Roman" w:hAnsi="Times New Roman" w:cs="Times New Roman"/>
          <w:sz w:val="26"/>
          <w:szCs w:val="26"/>
        </w:rPr>
        <w:t>л</w:t>
      </w:r>
      <w:r w:rsidR="00B63BE4">
        <w:rPr>
          <w:rFonts w:ascii="Times New Roman" w:hAnsi="Times New Roman" w:cs="Times New Roman"/>
          <w:sz w:val="26"/>
          <w:szCs w:val="26"/>
        </w:rPr>
        <w:t>андшафтный музей-заповедник «</w:t>
      </w:r>
      <w:proofErr w:type="spellStart"/>
      <w:r w:rsidR="00B63BE4">
        <w:rPr>
          <w:rFonts w:ascii="Times New Roman" w:hAnsi="Times New Roman" w:cs="Times New Roman"/>
          <w:sz w:val="26"/>
          <w:szCs w:val="26"/>
        </w:rPr>
        <w:t>Пустозерск</w:t>
      </w:r>
      <w:proofErr w:type="spellEnd"/>
      <w:r w:rsidR="00B63BE4">
        <w:rPr>
          <w:rFonts w:ascii="Times New Roman" w:hAnsi="Times New Roman" w:cs="Times New Roman"/>
          <w:sz w:val="26"/>
          <w:szCs w:val="26"/>
        </w:rPr>
        <w:t>»</w:t>
      </w:r>
    </w:p>
    <w:p w:rsidR="00DE317C" w:rsidRDefault="00DE317C" w:rsidP="00293D98">
      <w:pPr>
        <w:spacing w:after="0"/>
        <w:jc w:val="both"/>
        <w:rPr>
          <w:rFonts w:ascii="Times New Roman" w:hAnsi="Times New Roman" w:cs="Times New Roman"/>
          <w:sz w:val="26"/>
          <w:szCs w:val="26"/>
        </w:rPr>
      </w:pPr>
    </w:p>
    <w:p w:rsidR="0091409C" w:rsidRDefault="0091409C" w:rsidP="00F1078B">
      <w:pPr>
        <w:spacing w:after="0"/>
        <w:rPr>
          <w:rFonts w:ascii="Times New Roman" w:hAnsi="Times New Roman" w:cs="Times New Roman"/>
          <w:sz w:val="26"/>
          <w:szCs w:val="26"/>
        </w:rPr>
      </w:pPr>
    </w:p>
    <w:p w:rsidR="00DE60A5" w:rsidRPr="00075D15" w:rsidRDefault="00DE60A5" w:rsidP="00F1078B">
      <w:pPr>
        <w:spacing w:after="0"/>
        <w:rPr>
          <w:rFonts w:ascii="Times New Roman" w:hAnsi="Times New Roman" w:cs="Times New Roman"/>
          <w:sz w:val="26"/>
          <w:szCs w:val="26"/>
        </w:rPr>
      </w:pPr>
    </w:p>
    <w:p w:rsidR="00DE317C" w:rsidRDefault="0091409C" w:rsidP="00DE317C">
      <w:pPr>
        <w:tabs>
          <w:tab w:val="left" w:pos="-142"/>
        </w:tabs>
        <w:spacing w:after="0"/>
        <w:ind w:firstLine="851"/>
        <w:jc w:val="both"/>
        <w:rPr>
          <w:rFonts w:ascii="Times New Roman" w:hAnsi="Times New Roman" w:cs="Times New Roman"/>
          <w:sz w:val="26"/>
          <w:szCs w:val="26"/>
        </w:rPr>
      </w:pPr>
      <w:r w:rsidRPr="00DE317C">
        <w:rPr>
          <w:rFonts w:ascii="Times New Roman" w:hAnsi="Times New Roman" w:cs="Times New Roman"/>
          <w:sz w:val="26"/>
          <w:szCs w:val="26"/>
          <w:u w:val="single"/>
        </w:rPr>
        <w:lastRenderedPageBreak/>
        <w:t>На заседани</w:t>
      </w:r>
      <w:bookmarkStart w:id="0" w:name="_GoBack"/>
      <w:bookmarkEnd w:id="0"/>
      <w:r w:rsidRPr="00DE317C">
        <w:rPr>
          <w:rFonts w:ascii="Times New Roman" w:hAnsi="Times New Roman" w:cs="Times New Roman"/>
          <w:sz w:val="26"/>
          <w:szCs w:val="26"/>
          <w:u w:val="single"/>
        </w:rPr>
        <w:t>и был</w:t>
      </w:r>
      <w:r w:rsidR="003E4A4B">
        <w:rPr>
          <w:rFonts w:ascii="Times New Roman" w:hAnsi="Times New Roman" w:cs="Times New Roman"/>
          <w:sz w:val="26"/>
          <w:szCs w:val="26"/>
          <w:u w:val="single"/>
        </w:rPr>
        <w:t>и</w:t>
      </w:r>
      <w:r w:rsidRPr="00DE317C">
        <w:rPr>
          <w:rFonts w:ascii="Times New Roman" w:hAnsi="Times New Roman" w:cs="Times New Roman"/>
          <w:sz w:val="26"/>
          <w:szCs w:val="26"/>
          <w:u w:val="single"/>
        </w:rPr>
        <w:t xml:space="preserve"> рассмотрен</w:t>
      </w:r>
      <w:r w:rsidR="00DE317C" w:rsidRPr="00DE317C">
        <w:rPr>
          <w:rFonts w:ascii="Times New Roman" w:hAnsi="Times New Roman" w:cs="Times New Roman"/>
          <w:sz w:val="26"/>
          <w:szCs w:val="26"/>
          <w:u w:val="single"/>
        </w:rPr>
        <w:t>ы</w:t>
      </w:r>
      <w:r w:rsidRPr="00DE317C">
        <w:rPr>
          <w:rFonts w:ascii="Times New Roman" w:hAnsi="Times New Roman" w:cs="Times New Roman"/>
          <w:sz w:val="26"/>
          <w:szCs w:val="26"/>
          <w:u w:val="single"/>
        </w:rPr>
        <w:t xml:space="preserve"> вопрос</w:t>
      </w:r>
      <w:r w:rsidR="00DE317C" w:rsidRPr="00DE317C">
        <w:rPr>
          <w:rFonts w:ascii="Times New Roman" w:hAnsi="Times New Roman" w:cs="Times New Roman"/>
          <w:sz w:val="26"/>
          <w:szCs w:val="26"/>
          <w:u w:val="single"/>
        </w:rPr>
        <w:t>ы</w:t>
      </w:r>
      <w:r w:rsidRPr="00DE317C">
        <w:rPr>
          <w:rFonts w:ascii="Times New Roman" w:hAnsi="Times New Roman" w:cs="Times New Roman"/>
          <w:sz w:val="26"/>
          <w:szCs w:val="26"/>
        </w:rPr>
        <w:t>:</w:t>
      </w:r>
    </w:p>
    <w:p w:rsidR="00DE317C" w:rsidRPr="00DE317C" w:rsidRDefault="00DE317C" w:rsidP="00DE317C">
      <w:pPr>
        <w:tabs>
          <w:tab w:val="left" w:pos="-142"/>
        </w:tabs>
        <w:spacing w:after="0"/>
        <w:ind w:firstLine="851"/>
        <w:jc w:val="both"/>
        <w:rPr>
          <w:rFonts w:ascii="Times New Roman" w:hAnsi="Times New Roman" w:cs="Times New Roman"/>
          <w:sz w:val="26"/>
          <w:szCs w:val="26"/>
        </w:rPr>
      </w:pPr>
      <w:r w:rsidRPr="00DE317C">
        <w:rPr>
          <w:rFonts w:ascii="Times New Roman" w:hAnsi="Times New Roman" w:cs="Times New Roman"/>
          <w:sz w:val="26"/>
          <w:szCs w:val="26"/>
        </w:rPr>
        <w:t>1.</w:t>
      </w:r>
      <w:r w:rsidR="00DE60A5">
        <w:rPr>
          <w:rFonts w:ascii="Times New Roman" w:hAnsi="Times New Roman" w:cs="Times New Roman"/>
          <w:sz w:val="26"/>
          <w:szCs w:val="26"/>
        </w:rPr>
        <w:t xml:space="preserve">Об итогах проведения реставрационных работ на ОКН </w:t>
      </w:r>
      <w:r w:rsidR="007C1B3E">
        <w:rPr>
          <w:rFonts w:ascii="Times New Roman" w:hAnsi="Times New Roman" w:cs="Times New Roman"/>
          <w:sz w:val="26"/>
          <w:szCs w:val="26"/>
        </w:rPr>
        <w:t>«Дом Сумарокова» в д. Устье и проблемах при организации реставрации (ГБУК «</w:t>
      </w:r>
      <w:proofErr w:type="spellStart"/>
      <w:r w:rsidR="007C1B3E">
        <w:rPr>
          <w:rFonts w:ascii="Times New Roman" w:hAnsi="Times New Roman" w:cs="Times New Roman"/>
          <w:sz w:val="26"/>
          <w:szCs w:val="26"/>
        </w:rPr>
        <w:t>ИКиЛ</w:t>
      </w:r>
      <w:proofErr w:type="spellEnd"/>
      <w:r w:rsidR="007C1B3E">
        <w:rPr>
          <w:rFonts w:ascii="Times New Roman" w:hAnsi="Times New Roman" w:cs="Times New Roman"/>
          <w:sz w:val="26"/>
          <w:szCs w:val="26"/>
        </w:rPr>
        <w:t xml:space="preserve"> музей-заповедник «</w:t>
      </w:r>
      <w:proofErr w:type="spellStart"/>
      <w:r w:rsidR="007C1B3E">
        <w:rPr>
          <w:rFonts w:ascii="Times New Roman" w:hAnsi="Times New Roman" w:cs="Times New Roman"/>
          <w:sz w:val="26"/>
          <w:szCs w:val="26"/>
        </w:rPr>
        <w:t>Пустозерск</w:t>
      </w:r>
      <w:proofErr w:type="spellEnd"/>
      <w:r w:rsidR="007C1B3E">
        <w:rPr>
          <w:rFonts w:ascii="Times New Roman" w:hAnsi="Times New Roman" w:cs="Times New Roman"/>
          <w:sz w:val="26"/>
          <w:szCs w:val="26"/>
        </w:rPr>
        <w:t>»)</w:t>
      </w:r>
    </w:p>
    <w:p w:rsidR="00DC0DD5" w:rsidRDefault="00DE317C" w:rsidP="00DE317C">
      <w:pPr>
        <w:pStyle w:val="a3"/>
        <w:tabs>
          <w:tab w:val="left" w:pos="-142"/>
        </w:tabs>
        <w:spacing w:after="0"/>
        <w:ind w:left="0" w:firstLine="851"/>
        <w:jc w:val="both"/>
        <w:rPr>
          <w:rFonts w:ascii="Times New Roman" w:hAnsi="Times New Roman" w:cs="Times New Roman"/>
          <w:sz w:val="26"/>
          <w:szCs w:val="26"/>
        </w:rPr>
      </w:pPr>
      <w:r w:rsidRPr="00DE317C">
        <w:rPr>
          <w:rFonts w:ascii="Times New Roman" w:hAnsi="Times New Roman" w:cs="Times New Roman"/>
          <w:sz w:val="26"/>
          <w:szCs w:val="26"/>
        </w:rPr>
        <w:t>(докладчик</w:t>
      </w:r>
      <w:r w:rsidR="000E6B5E">
        <w:rPr>
          <w:rFonts w:ascii="Times New Roman" w:hAnsi="Times New Roman" w:cs="Times New Roman"/>
          <w:sz w:val="26"/>
          <w:szCs w:val="26"/>
        </w:rPr>
        <w:t xml:space="preserve"> </w:t>
      </w:r>
      <w:r w:rsidR="007C1B3E">
        <w:rPr>
          <w:rFonts w:ascii="Times New Roman" w:hAnsi="Times New Roman" w:cs="Times New Roman"/>
          <w:sz w:val="26"/>
          <w:szCs w:val="26"/>
        </w:rPr>
        <w:t>–</w:t>
      </w:r>
      <w:r w:rsidRPr="00DE317C">
        <w:rPr>
          <w:rFonts w:ascii="Times New Roman" w:hAnsi="Times New Roman" w:cs="Times New Roman"/>
          <w:sz w:val="26"/>
          <w:szCs w:val="26"/>
        </w:rPr>
        <w:t xml:space="preserve"> </w:t>
      </w:r>
      <w:proofErr w:type="spellStart"/>
      <w:r w:rsidR="007C1B3E">
        <w:rPr>
          <w:rFonts w:ascii="Times New Roman" w:hAnsi="Times New Roman" w:cs="Times New Roman"/>
          <w:sz w:val="26"/>
          <w:szCs w:val="26"/>
        </w:rPr>
        <w:t>Меньшакова</w:t>
      </w:r>
      <w:proofErr w:type="spellEnd"/>
      <w:r w:rsidR="007C1B3E">
        <w:rPr>
          <w:rFonts w:ascii="Times New Roman" w:hAnsi="Times New Roman" w:cs="Times New Roman"/>
          <w:sz w:val="26"/>
          <w:szCs w:val="26"/>
        </w:rPr>
        <w:t xml:space="preserve"> Е.Г.</w:t>
      </w:r>
      <w:r w:rsidR="000E6B5E">
        <w:rPr>
          <w:rFonts w:ascii="Times New Roman" w:hAnsi="Times New Roman" w:cs="Times New Roman"/>
          <w:sz w:val="26"/>
          <w:szCs w:val="26"/>
        </w:rPr>
        <w:t>)</w:t>
      </w:r>
    </w:p>
    <w:p w:rsidR="00DE317C" w:rsidRDefault="00DE317C" w:rsidP="00DE317C">
      <w:pPr>
        <w:pStyle w:val="a3"/>
        <w:tabs>
          <w:tab w:val="left" w:pos="-142"/>
        </w:tabs>
        <w:spacing w:after="0"/>
        <w:ind w:left="0" w:firstLine="851"/>
        <w:jc w:val="both"/>
        <w:rPr>
          <w:rFonts w:ascii="Times New Roman" w:hAnsi="Times New Roman" w:cs="Times New Roman"/>
          <w:sz w:val="26"/>
          <w:szCs w:val="26"/>
          <w:u w:val="single"/>
        </w:rPr>
      </w:pPr>
    </w:p>
    <w:p w:rsidR="000E6B5E" w:rsidRDefault="000E6B5E" w:rsidP="000E6B5E">
      <w:pPr>
        <w:tabs>
          <w:tab w:val="left" w:pos="7020"/>
        </w:tabs>
        <w:spacing w:after="0" w:line="240" w:lineRule="auto"/>
        <w:ind w:firstLine="851"/>
        <w:jc w:val="center"/>
        <w:rPr>
          <w:rFonts w:ascii="Times New Roman" w:eastAsia="Times New Roman" w:hAnsi="Times New Roman" w:cs="Times New Roman"/>
          <w:b/>
          <w:sz w:val="26"/>
          <w:szCs w:val="26"/>
          <w:lang w:eastAsia="ru-RU"/>
        </w:rPr>
      </w:pPr>
      <w:r w:rsidRPr="00075D15">
        <w:rPr>
          <w:rFonts w:ascii="Times New Roman" w:hAnsi="Times New Roman" w:cs="Times New Roman"/>
          <w:b/>
          <w:sz w:val="26"/>
          <w:szCs w:val="26"/>
        </w:rPr>
        <w:t>РЕШИЛИ</w:t>
      </w:r>
      <w:r w:rsidRPr="00075D15">
        <w:rPr>
          <w:rFonts w:ascii="Times New Roman" w:eastAsia="Times New Roman" w:hAnsi="Times New Roman" w:cs="Times New Roman"/>
          <w:b/>
          <w:sz w:val="26"/>
          <w:szCs w:val="26"/>
          <w:lang w:eastAsia="ru-RU"/>
        </w:rPr>
        <w:t>:</w:t>
      </w:r>
    </w:p>
    <w:p w:rsidR="00DE317C" w:rsidRDefault="00DE317C" w:rsidP="00DE317C">
      <w:pPr>
        <w:pStyle w:val="a3"/>
        <w:tabs>
          <w:tab w:val="left" w:pos="-142"/>
        </w:tabs>
        <w:spacing w:after="0"/>
        <w:ind w:left="0" w:firstLine="851"/>
        <w:jc w:val="both"/>
        <w:rPr>
          <w:rFonts w:ascii="Times New Roman" w:hAnsi="Times New Roman" w:cs="Times New Roman"/>
          <w:sz w:val="26"/>
          <w:szCs w:val="26"/>
        </w:rPr>
      </w:pPr>
      <w:r>
        <w:rPr>
          <w:rFonts w:ascii="Times New Roman" w:hAnsi="Times New Roman" w:cs="Times New Roman"/>
          <w:sz w:val="26"/>
          <w:szCs w:val="26"/>
        </w:rPr>
        <w:t>1.Принять информацию к сведению</w:t>
      </w:r>
      <w:r w:rsidR="003E4A4B">
        <w:rPr>
          <w:rFonts w:ascii="Times New Roman" w:hAnsi="Times New Roman" w:cs="Times New Roman"/>
          <w:sz w:val="26"/>
          <w:szCs w:val="26"/>
        </w:rPr>
        <w:t xml:space="preserve"> </w:t>
      </w:r>
      <w:r w:rsidR="00DB4CFC">
        <w:rPr>
          <w:rFonts w:ascii="Times New Roman" w:hAnsi="Times New Roman" w:cs="Times New Roman"/>
          <w:sz w:val="26"/>
          <w:szCs w:val="26"/>
        </w:rPr>
        <w:t>о</w:t>
      </w:r>
      <w:r w:rsidR="00DB4CFC">
        <w:rPr>
          <w:rFonts w:ascii="Times New Roman" w:hAnsi="Times New Roman" w:cs="Times New Roman"/>
          <w:sz w:val="26"/>
          <w:szCs w:val="26"/>
        </w:rPr>
        <w:t>б итогах проведения реставрационных работ на ОКН «Дом Сумарокова» в д. Устье</w:t>
      </w:r>
      <w:r w:rsidR="00DB4CFC">
        <w:rPr>
          <w:rFonts w:ascii="Times New Roman" w:hAnsi="Times New Roman" w:cs="Times New Roman"/>
          <w:sz w:val="26"/>
          <w:szCs w:val="26"/>
        </w:rPr>
        <w:t xml:space="preserve"> </w:t>
      </w:r>
      <w:r w:rsidR="003E4A4B">
        <w:rPr>
          <w:rFonts w:ascii="Times New Roman" w:hAnsi="Times New Roman" w:cs="Times New Roman"/>
          <w:sz w:val="26"/>
          <w:szCs w:val="26"/>
        </w:rPr>
        <w:t>(Приложение 1)</w:t>
      </w:r>
      <w:r>
        <w:rPr>
          <w:rFonts w:ascii="Times New Roman" w:hAnsi="Times New Roman" w:cs="Times New Roman"/>
          <w:sz w:val="26"/>
          <w:szCs w:val="26"/>
        </w:rPr>
        <w:t>.</w:t>
      </w:r>
    </w:p>
    <w:p w:rsidR="00DE317C" w:rsidRDefault="00DE317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B34F32" w:rsidP="00DE317C">
      <w:pPr>
        <w:pStyle w:val="a3"/>
        <w:tabs>
          <w:tab w:val="left" w:pos="-142"/>
        </w:tabs>
        <w:spacing w:after="0"/>
        <w:ind w:left="0" w:firstLine="851"/>
        <w:jc w:val="both"/>
        <w:rPr>
          <w:rFonts w:ascii="Times New Roman" w:hAnsi="Times New Roman" w:cs="Times New Roman"/>
          <w:sz w:val="26"/>
          <w:szCs w:val="26"/>
        </w:rPr>
      </w:pPr>
      <w:r>
        <w:rPr>
          <w:rFonts w:ascii="Times New Roman" w:hAnsi="Times New Roman" w:cs="Times New Roman"/>
          <w:sz w:val="26"/>
          <w:szCs w:val="26"/>
          <w:u w:val="single"/>
        </w:rPr>
        <w:t xml:space="preserve">Председательствующий </w:t>
      </w:r>
      <w:r w:rsidRPr="00CE463F">
        <w:rPr>
          <w:rFonts w:ascii="Times New Roman" w:hAnsi="Times New Roman" w:cs="Times New Roman"/>
          <w:sz w:val="26"/>
          <w:szCs w:val="26"/>
        </w:rPr>
        <w:t xml:space="preserve">                                                  </w:t>
      </w:r>
      <w:r w:rsidR="00CE463F" w:rsidRPr="00CE463F">
        <w:rPr>
          <w:rFonts w:ascii="Times New Roman" w:hAnsi="Times New Roman" w:cs="Times New Roman"/>
          <w:sz w:val="26"/>
          <w:szCs w:val="26"/>
        </w:rPr>
        <w:t xml:space="preserve">      </w:t>
      </w:r>
      <w:r w:rsidRPr="00CE463F">
        <w:rPr>
          <w:rFonts w:ascii="Times New Roman" w:hAnsi="Times New Roman" w:cs="Times New Roman"/>
          <w:sz w:val="26"/>
          <w:szCs w:val="26"/>
        </w:rPr>
        <w:t xml:space="preserve">       </w:t>
      </w:r>
      <w:proofErr w:type="spellStart"/>
      <w:r w:rsidRPr="00CE463F">
        <w:rPr>
          <w:rFonts w:ascii="Times New Roman" w:hAnsi="Times New Roman" w:cs="Times New Roman"/>
          <w:sz w:val="26"/>
          <w:szCs w:val="26"/>
        </w:rPr>
        <w:t>Г.Б.Мед</w:t>
      </w:r>
      <w:r w:rsidR="00CE463F" w:rsidRPr="00CE463F">
        <w:rPr>
          <w:rFonts w:ascii="Times New Roman" w:hAnsi="Times New Roman" w:cs="Times New Roman"/>
          <w:sz w:val="26"/>
          <w:szCs w:val="26"/>
        </w:rPr>
        <w:t>ведева</w:t>
      </w:r>
      <w:proofErr w:type="spellEnd"/>
    </w:p>
    <w:p w:rsidR="00CE463F" w:rsidRDefault="00CE463F" w:rsidP="00DE317C">
      <w:pPr>
        <w:pStyle w:val="a3"/>
        <w:tabs>
          <w:tab w:val="left" w:pos="-142"/>
        </w:tabs>
        <w:spacing w:after="0"/>
        <w:ind w:left="0" w:firstLine="851"/>
        <w:jc w:val="both"/>
        <w:rPr>
          <w:rFonts w:ascii="Times New Roman" w:hAnsi="Times New Roman" w:cs="Times New Roman"/>
          <w:sz w:val="26"/>
          <w:szCs w:val="26"/>
        </w:rPr>
      </w:pPr>
    </w:p>
    <w:p w:rsidR="00CE463F" w:rsidRDefault="00CE463F" w:rsidP="00DE317C">
      <w:pPr>
        <w:pStyle w:val="a3"/>
        <w:tabs>
          <w:tab w:val="left" w:pos="-142"/>
        </w:tabs>
        <w:spacing w:after="0"/>
        <w:ind w:left="0" w:firstLine="851"/>
        <w:jc w:val="both"/>
        <w:rPr>
          <w:rFonts w:ascii="Times New Roman" w:hAnsi="Times New Roman" w:cs="Times New Roman"/>
          <w:sz w:val="26"/>
          <w:szCs w:val="26"/>
        </w:rPr>
      </w:pPr>
    </w:p>
    <w:p w:rsidR="00CE463F" w:rsidRPr="00CE463F" w:rsidRDefault="00CE463F" w:rsidP="00DE317C">
      <w:pPr>
        <w:pStyle w:val="a3"/>
        <w:tabs>
          <w:tab w:val="left" w:pos="-142"/>
        </w:tabs>
        <w:spacing w:after="0"/>
        <w:ind w:left="0" w:firstLine="851"/>
        <w:jc w:val="both"/>
        <w:rPr>
          <w:rFonts w:ascii="Times New Roman" w:hAnsi="Times New Roman" w:cs="Times New Roman"/>
          <w:sz w:val="26"/>
          <w:szCs w:val="26"/>
        </w:rPr>
      </w:pPr>
      <w:r w:rsidRPr="00CE463F">
        <w:rPr>
          <w:rFonts w:ascii="Times New Roman" w:hAnsi="Times New Roman" w:cs="Times New Roman"/>
          <w:sz w:val="26"/>
          <w:szCs w:val="26"/>
          <w:u w:val="single"/>
        </w:rPr>
        <w:t>Секретарь</w:t>
      </w:r>
      <w:r>
        <w:rPr>
          <w:rFonts w:ascii="Times New Roman" w:hAnsi="Times New Roman" w:cs="Times New Roman"/>
          <w:sz w:val="26"/>
          <w:szCs w:val="26"/>
        </w:rPr>
        <w:t xml:space="preserve">                                                                                        П.А. Данилова</w:t>
      </w: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Default="00DB4CFC" w:rsidP="00DE317C">
      <w:pPr>
        <w:pStyle w:val="a3"/>
        <w:tabs>
          <w:tab w:val="left" w:pos="-142"/>
        </w:tabs>
        <w:spacing w:after="0"/>
        <w:ind w:left="0" w:firstLine="851"/>
        <w:jc w:val="both"/>
        <w:rPr>
          <w:rFonts w:ascii="Times New Roman" w:hAnsi="Times New Roman" w:cs="Times New Roman"/>
          <w:sz w:val="26"/>
          <w:szCs w:val="26"/>
          <w:u w:val="single"/>
        </w:rPr>
      </w:pPr>
    </w:p>
    <w:p w:rsidR="00DB4CFC" w:rsidRPr="00CE463F" w:rsidRDefault="00DB4CFC" w:rsidP="00CE463F">
      <w:pPr>
        <w:tabs>
          <w:tab w:val="left" w:pos="-142"/>
        </w:tabs>
        <w:spacing w:after="0"/>
        <w:jc w:val="both"/>
        <w:rPr>
          <w:rFonts w:ascii="Times New Roman" w:hAnsi="Times New Roman" w:cs="Times New Roman"/>
          <w:sz w:val="26"/>
          <w:szCs w:val="26"/>
          <w:u w:val="single"/>
        </w:rPr>
      </w:pPr>
    </w:p>
    <w:p w:rsidR="00DB4CFC" w:rsidRDefault="00DB4CFC" w:rsidP="00DB4CFC">
      <w:pPr>
        <w:pStyle w:val="a3"/>
        <w:tabs>
          <w:tab w:val="left" w:pos="-142"/>
        </w:tabs>
        <w:spacing w:after="0"/>
        <w:ind w:left="0" w:firstLine="851"/>
        <w:jc w:val="right"/>
        <w:rPr>
          <w:rFonts w:ascii="Times New Roman" w:hAnsi="Times New Roman" w:cs="Times New Roman"/>
          <w:sz w:val="26"/>
          <w:szCs w:val="26"/>
          <w:u w:val="single"/>
        </w:rPr>
      </w:pPr>
      <w:r>
        <w:rPr>
          <w:rFonts w:ascii="Times New Roman" w:hAnsi="Times New Roman" w:cs="Times New Roman"/>
          <w:sz w:val="26"/>
          <w:szCs w:val="26"/>
          <w:u w:val="single"/>
        </w:rPr>
        <w:t>Приложение 1</w:t>
      </w:r>
    </w:p>
    <w:p w:rsidR="00DB4CFC" w:rsidRDefault="00DB4CFC" w:rsidP="00DB4CFC">
      <w:pPr>
        <w:pStyle w:val="a3"/>
        <w:tabs>
          <w:tab w:val="left" w:pos="-142"/>
        </w:tabs>
        <w:spacing w:after="0"/>
        <w:ind w:left="0" w:firstLine="851"/>
        <w:jc w:val="right"/>
        <w:rPr>
          <w:rFonts w:ascii="Times New Roman" w:hAnsi="Times New Roman" w:cs="Times New Roman"/>
          <w:sz w:val="26"/>
          <w:szCs w:val="26"/>
          <w:u w:val="single"/>
        </w:rPr>
      </w:pPr>
    </w:p>
    <w:p w:rsidR="00DB4CFC" w:rsidRDefault="00DB4CFC" w:rsidP="00DB4CFC">
      <w:pPr>
        <w:pStyle w:val="a3"/>
        <w:tabs>
          <w:tab w:val="left" w:pos="-142"/>
        </w:tabs>
        <w:spacing w:after="0"/>
        <w:ind w:left="0" w:firstLine="851"/>
        <w:jc w:val="right"/>
        <w:rPr>
          <w:rFonts w:ascii="Times New Roman" w:hAnsi="Times New Roman" w:cs="Times New Roman"/>
          <w:sz w:val="26"/>
          <w:szCs w:val="26"/>
          <w:u w:val="single"/>
        </w:rPr>
      </w:pPr>
    </w:p>
    <w:p w:rsidR="00B34F32" w:rsidRPr="00B34F32" w:rsidRDefault="00B34F32" w:rsidP="00B34F32">
      <w:pPr>
        <w:spacing w:after="0" w:line="23" w:lineRule="atLeast"/>
        <w:ind w:firstLine="567"/>
        <w:jc w:val="both"/>
        <w:rPr>
          <w:rFonts w:ascii="Times New Roman" w:hAnsi="Times New Roman"/>
          <w:sz w:val="26"/>
          <w:szCs w:val="26"/>
        </w:rPr>
      </w:pPr>
      <w:r w:rsidRPr="00B34F32">
        <w:rPr>
          <w:rFonts w:ascii="Times New Roman" w:hAnsi="Times New Roman"/>
          <w:sz w:val="26"/>
          <w:szCs w:val="26"/>
        </w:rPr>
        <w:t>«Дом Сумароковых (д. Устье) (Дом Терентьевых)» является памятником истории и культуры регионального значения на основании Решения Малого Совета Ненецкого окружного совета народных депутатов № 105 от 15.07.1993 года</w:t>
      </w:r>
      <w:r>
        <w:rPr>
          <w:rFonts w:ascii="Times New Roman" w:hAnsi="Times New Roman"/>
          <w:sz w:val="26"/>
          <w:szCs w:val="26"/>
        </w:rPr>
        <w:t xml:space="preserve"> «О принятии на государственную</w:t>
      </w:r>
      <w:r w:rsidRPr="00B34F32">
        <w:rPr>
          <w:rFonts w:ascii="Times New Roman" w:hAnsi="Times New Roman"/>
          <w:sz w:val="26"/>
          <w:szCs w:val="26"/>
        </w:rPr>
        <w:t xml:space="preserve"> охрану памятников истории и культуры Ненецкого автономного округа».</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Объект п</w:t>
      </w:r>
      <w:r>
        <w:rPr>
          <w:rFonts w:ascii="Times New Roman" w:hAnsi="Times New Roman"/>
          <w:sz w:val="26"/>
          <w:szCs w:val="26"/>
        </w:rPr>
        <w:t xml:space="preserve">ередан в оперативное управление учреждению </w:t>
      </w:r>
      <w:r w:rsidR="00CE463F">
        <w:rPr>
          <w:rFonts w:ascii="Times New Roman" w:hAnsi="Times New Roman"/>
          <w:sz w:val="26"/>
          <w:szCs w:val="26"/>
        </w:rPr>
        <w:t xml:space="preserve">17 марта 2006 года, право </w:t>
      </w:r>
      <w:r w:rsidRPr="00B34F32">
        <w:rPr>
          <w:rFonts w:ascii="Times New Roman" w:hAnsi="Times New Roman"/>
          <w:sz w:val="26"/>
          <w:szCs w:val="26"/>
        </w:rPr>
        <w:t>зарегистрировано ГБУК «Историко-культурный и ландшафтный музей-заповедник «</w:t>
      </w:r>
      <w:proofErr w:type="spellStart"/>
      <w:r w:rsidRPr="00B34F32">
        <w:rPr>
          <w:rFonts w:ascii="Times New Roman" w:hAnsi="Times New Roman"/>
          <w:sz w:val="26"/>
          <w:szCs w:val="26"/>
        </w:rPr>
        <w:t>Пустозерск</w:t>
      </w:r>
      <w:proofErr w:type="spellEnd"/>
      <w:r w:rsidRPr="00B34F32">
        <w:rPr>
          <w:rFonts w:ascii="Times New Roman" w:hAnsi="Times New Roman"/>
          <w:sz w:val="26"/>
          <w:szCs w:val="26"/>
        </w:rPr>
        <w:t xml:space="preserve">» 13 сентября 2011 года. </w:t>
      </w:r>
    </w:p>
    <w:p w:rsidR="00B34F32" w:rsidRPr="00B34F32" w:rsidRDefault="00B34F32" w:rsidP="00B34F32">
      <w:pPr>
        <w:spacing w:after="0" w:line="23" w:lineRule="atLeast"/>
        <w:ind w:firstLine="567"/>
        <w:jc w:val="both"/>
        <w:rPr>
          <w:rFonts w:ascii="Times New Roman" w:hAnsi="Times New Roman"/>
          <w:sz w:val="26"/>
          <w:szCs w:val="26"/>
        </w:rPr>
      </w:pPr>
      <w:r w:rsidRPr="00B34F32">
        <w:rPr>
          <w:rFonts w:ascii="Times New Roman" w:hAnsi="Times New Roman"/>
          <w:sz w:val="26"/>
          <w:szCs w:val="26"/>
        </w:rPr>
        <w:t xml:space="preserve">Охранное обязательство выдано учреждению 15 сентября 2010 года. На основании Акта технического состояния №2 от сентября 2010 года, являющегося неотъемлемым приложением Охранного обязательства, памятник признан аварийным. В документе приведен план ремонтно-реставрационных работ и благоустройства территории памятника по мере финансирования.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27 сентября 2011 года директором ОГУ «Историко-культурный и ландшафтный музей-заповедник «</w:t>
      </w:r>
      <w:proofErr w:type="spellStart"/>
      <w:r w:rsidRPr="00B34F32">
        <w:rPr>
          <w:rFonts w:ascii="Times New Roman" w:hAnsi="Times New Roman"/>
          <w:sz w:val="26"/>
          <w:szCs w:val="26"/>
        </w:rPr>
        <w:t>Пустозерск</w:t>
      </w:r>
      <w:proofErr w:type="spellEnd"/>
      <w:r w:rsidRPr="00B34F32">
        <w:rPr>
          <w:rFonts w:ascii="Times New Roman" w:hAnsi="Times New Roman"/>
          <w:sz w:val="26"/>
          <w:szCs w:val="26"/>
        </w:rPr>
        <w:t xml:space="preserve">» утверждено Задание на проведение работ по сохранению объекта культурного наследия, которое согласовано начальником Управления культуры Ненецкого автономного округа.  </w:t>
      </w:r>
    </w:p>
    <w:p w:rsidR="00B34F32" w:rsidRPr="00B34F32" w:rsidRDefault="00B34F32" w:rsidP="00B34F32">
      <w:pPr>
        <w:spacing w:after="0" w:line="23" w:lineRule="atLeast"/>
        <w:jc w:val="both"/>
        <w:rPr>
          <w:rFonts w:ascii="Times New Roman" w:hAnsi="Times New Roman"/>
          <w:sz w:val="26"/>
          <w:szCs w:val="26"/>
          <w:u w:val="single"/>
        </w:rPr>
      </w:pPr>
    </w:p>
    <w:p w:rsidR="00B34F32" w:rsidRPr="00B34F32" w:rsidRDefault="00B34F32" w:rsidP="00B34F32">
      <w:pPr>
        <w:spacing w:after="0" w:line="23" w:lineRule="atLeast"/>
        <w:jc w:val="both"/>
        <w:rPr>
          <w:rFonts w:ascii="Times New Roman" w:hAnsi="Times New Roman"/>
          <w:b/>
          <w:sz w:val="26"/>
          <w:szCs w:val="26"/>
          <w:u w:val="single"/>
        </w:rPr>
      </w:pPr>
      <w:r w:rsidRPr="00B34F32">
        <w:rPr>
          <w:rFonts w:ascii="Times New Roman" w:hAnsi="Times New Roman"/>
          <w:sz w:val="26"/>
          <w:szCs w:val="26"/>
          <w:u w:val="single"/>
        </w:rPr>
        <w:t>Документом были предусмотрены этапы работ:</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sz w:val="26"/>
          <w:szCs w:val="26"/>
        </w:rPr>
        <w:t>- Выполнение проектных работ – 2011 – 2012 гг.</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sz w:val="26"/>
          <w:szCs w:val="26"/>
        </w:rPr>
        <w:t>- Выполнение реставрационно-восстановительных работ – 2012 -2014 годы</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b/>
          <w:sz w:val="26"/>
          <w:szCs w:val="26"/>
        </w:rPr>
        <w:t>-</w:t>
      </w:r>
      <w:r w:rsidRPr="00B34F32">
        <w:rPr>
          <w:rFonts w:ascii="Times New Roman" w:hAnsi="Times New Roman"/>
          <w:sz w:val="26"/>
          <w:szCs w:val="26"/>
        </w:rPr>
        <w:t>Выполнение работ под приспособление интерьеров под современное использование -  2015 гг.</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sz w:val="26"/>
          <w:szCs w:val="26"/>
        </w:rPr>
        <w:t>- Восстановление интерьеров – 2015 г.</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Основанием для проведения работ стала реализация Долгосрочной целевой программы Ненецкого автономного округа «Создание музейно-туристического комплекса «</w:t>
      </w:r>
      <w:proofErr w:type="spellStart"/>
      <w:r w:rsidRPr="00B34F32">
        <w:rPr>
          <w:rFonts w:ascii="Times New Roman" w:hAnsi="Times New Roman"/>
          <w:sz w:val="26"/>
          <w:szCs w:val="26"/>
        </w:rPr>
        <w:t>Пустозерье</w:t>
      </w:r>
      <w:proofErr w:type="spellEnd"/>
      <w:r w:rsidRPr="00B34F32">
        <w:rPr>
          <w:rFonts w:ascii="Times New Roman" w:hAnsi="Times New Roman"/>
          <w:sz w:val="26"/>
          <w:szCs w:val="26"/>
        </w:rPr>
        <w:t xml:space="preserve">» на 2011-2015 гг.». </w:t>
      </w:r>
    </w:p>
    <w:p w:rsidR="00B34F32" w:rsidRPr="00B34F32" w:rsidRDefault="00B34F32" w:rsidP="00B34F32">
      <w:pPr>
        <w:spacing w:after="0" w:line="23" w:lineRule="atLeast"/>
        <w:ind w:firstLine="708"/>
        <w:jc w:val="both"/>
        <w:rPr>
          <w:rFonts w:ascii="Times New Roman" w:hAnsi="Times New Roman"/>
          <w:sz w:val="26"/>
          <w:szCs w:val="26"/>
        </w:rPr>
      </w:pPr>
      <w:r>
        <w:rPr>
          <w:rFonts w:ascii="Times New Roman" w:hAnsi="Times New Roman"/>
          <w:sz w:val="26"/>
          <w:szCs w:val="26"/>
        </w:rPr>
        <w:t>Научно-проектная документация</w:t>
      </w:r>
      <w:r w:rsidRPr="00B34F32">
        <w:rPr>
          <w:rFonts w:ascii="Times New Roman" w:hAnsi="Times New Roman"/>
          <w:sz w:val="26"/>
          <w:szCs w:val="26"/>
        </w:rPr>
        <w:t xml:space="preserve"> по сохранению объекта культурного наследия «Дом Терентьевых в д. Устье» Ненецкого автономного округа разработана ООО «Архитектурно-реставрационная мастерская», г. Северодвинск (лицензия на производство работ имеется), в соответствие с Государственным контрактом по итогам открытог</w:t>
      </w:r>
      <w:r>
        <w:rPr>
          <w:rFonts w:ascii="Times New Roman" w:hAnsi="Times New Roman"/>
          <w:sz w:val="26"/>
          <w:szCs w:val="26"/>
        </w:rPr>
        <w:t xml:space="preserve">о аукциона в электронной форме </w:t>
      </w:r>
      <w:r w:rsidRPr="00B34F32">
        <w:rPr>
          <w:rFonts w:ascii="Times New Roman" w:hAnsi="Times New Roman"/>
          <w:sz w:val="26"/>
          <w:szCs w:val="26"/>
        </w:rPr>
        <w:t xml:space="preserve">от 29.09.2011 года. </w:t>
      </w:r>
    </w:p>
    <w:p w:rsidR="00B34F32" w:rsidRPr="00B34F32" w:rsidRDefault="00B34F32" w:rsidP="00B34F32">
      <w:pPr>
        <w:spacing w:after="0" w:line="23" w:lineRule="atLeast"/>
        <w:ind w:firstLine="708"/>
        <w:jc w:val="both"/>
        <w:rPr>
          <w:rFonts w:ascii="Times New Roman" w:hAnsi="Times New Roman"/>
          <w:b/>
          <w:sz w:val="26"/>
          <w:szCs w:val="26"/>
        </w:rPr>
      </w:pPr>
      <w:r w:rsidRPr="00B34F32">
        <w:rPr>
          <w:rFonts w:ascii="Times New Roman" w:hAnsi="Times New Roman"/>
          <w:sz w:val="26"/>
          <w:szCs w:val="26"/>
        </w:rPr>
        <w:t xml:space="preserve">Стоимость работ составила – </w:t>
      </w:r>
      <w:r w:rsidRPr="00B34F32">
        <w:rPr>
          <w:rFonts w:ascii="Times New Roman" w:hAnsi="Times New Roman"/>
          <w:b/>
          <w:sz w:val="26"/>
          <w:szCs w:val="26"/>
        </w:rPr>
        <w:t xml:space="preserve">983 250 рублей. </w:t>
      </w:r>
    </w:p>
    <w:p w:rsidR="00B34F32" w:rsidRPr="00B34F32" w:rsidRDefault="00B34F32" w:rsidP="00B34F32">
      <w:pPr>
        <w:spacing w:after="0" w:line="23" w:lineRule="atLeast"/>
        <w:ind w:firstLine="708"/>
        <w:jc w:val="both"/>
        <w:rPr>
          <w:rFonts w:ascii="Times New Roman" w:hAnsi="Times New Roman"/>
          <w:b/>
          <w:sz w:val="26"/>
          <w:szCs w:val="26"/>
        </w:rPr>
      </w:pPr>
      <w:r w:rsidRPr="00B34F32">
        <w:rPr>
          <w:rFonts w:ascii="Times New Roman" w:hAnsi="Times New Roman"/>
          <w:sz w:val="26"/>
          <w:szCs w:val="26"/>
        </w:rPr>
        <w:t>В 2012 году разработана ПСД по сохранению ОКН «Д</w:t>
      </w:r>
      <w:r>
        <w:rPr>
          <w:rFonts w:ascii="Times New Roman" w:hAnsi="Times New Roman"/>
          <w:sz w:val="26"/>
          <w:szCs w:val="26"/>
        </w:rPr>
        <w:t>ом Терентьевых (Сумароковых) в д. Устье», стоимость</w:t>
      </w:r>
      <w:r w:rsidRPr="00B34F32">
        <w:rPr>
          <w:rFonts w:ascii="Times New Roman" w:hAnsi="Times New Roman"/>
          <w:sz w:val="26"/>
          <w:szCs w:val="26"/>
        </w:rPr>
        <w:t xml:space="preserve"> работ </w:t>
      </w:r>
      <w:r w:rsidRPr="00B34F32">
        <w:rPr>
          <w:rFonts w:ascii="Times New Roman" w:hAnsi="Times New Roman"/>
          <w:b/>
          <w:sz w:val="26"/>
          <w:szCs w:val="26"/>
        </w:rPr>
        <w:t>3 396 200 рублей.</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соответствие с №73-ФЗ от 2002 г. проект прошел историко-культурную экспертизу.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14 мая 2013 года по итогам открытого аукциона в электронной форме между   ГБУК «</w:t>
      </w:r>
      <w:proofErr w:type="spellStart"/>
      <w:r w:rsidRPr="00B34F32">
        <w:rPr>
          <w:rFonts w:ascii="Times New Roman" w:hAnsi="Times New Roman"/>
          <w:sz w:val="26"/>
          <w:szCs w:val="26"/>
        </w:rPr>
        <w:t>ИКиЛМЗ</w:t>
      </w:r>
      <w:proofErr w:type="spellEnd"/>
      <w:r w:rsidRPr="00B34F32">
        <w:rPr>
          <w:rFonts w:ascii="Times New Roman" w:hAnsi="Times New Roman"/>
          <w:sz w:val="26"/>
          <w:szCs w:val="26"/>
        </w:rPr>
        <w:t xml:space="preserve"> «</w:t>
      </w:r>
      <w:proofErr w:type="spellStart"/>
      <w:r w:rsidRPr="00B34F32">
        <w:rPr>
          <w:rFonts w:ascii="Times New Roman" w:hAnsi="Times New Roman"/>
          <w:sz w:val="26"/>
          <w:szCs w:val="26"/>
        </w:rPr>
        <w:t>Пустозерск</w:t>
      </w:r>
      <w:proofErr w:type="spellEnd"/>
      <w:r w:rsidRPr="00B34F32">
        <w:rPr>
          <w:rFonts w:ascii="Times New Roman" w:hAnsi="Times New Roman"/>
          <w:sz w:val="26"/>
          <w:szCs w:val="26"/>
        </w:rPr>
        <w:t xml:space="preserve">» и ООО «Архитектурно-реставрационная мастерская», г. Северодвинск (лицензия на производство работ имеется), заключен гражданско-правовой договор № 0384200003413000002-0182169-01 о проведении первого этапа ремонтно-реставрационных работ «Дома Терентьевых (Сумароковых) в д. Устье, Ненецкий автономный округ».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lastRenderedPageBreak/>
        <w:t xml:space="preserve">Общая сумма Государственного контракта составила </w:t>
      </w:r>
      <w:r w:rsidRPr="00B34F32">
        <w:rPr>
          <w:rFonts w:ascii="Times New Roman" w:hAnsi="Times New Roman"/>
          <w:b/>
          <w:sz w:val="26"/>
          <w:szCs w:val="26"/>
        </w:rPr>
        <w:t>4945 163, 17 рублей</w:t>
      </w:r>
      <w:r w:rsidRPr="00B34F32">
        <w:rPr>
          <w:rFonts w:ascii="Times New Roman" w:hAnsi="Times New Roman"/>
          <w:sz w:val="26"/>
          <w:szCs w:val="26"/>
        </w:rPr>
        <w:t xml:space="preserve">.  Разрешение на производство работ №01 выдано 16 мая 2013 года Управлением культуры Ненецкого автономного округа. Технический надзор осуществлялся учреждением и Управлением культуры Ненецкого автономного округа, научно-методическое руководство и авторский надзор – проектной организацией – ООО «Архитектурно-ремонтная мастерская», г. Северодвинск.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В стоимость работ входило:</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Устройство навесов;</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Разборка дома</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 Разборка печей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Реставрацию бревен сруба</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Стоимость материалов для реставрации стен дома.</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Работы выполнены 11 сентября 2013 года.</w:t>
      </w:r>
    </w:p>
    <w:p w:rsidR="00B34F32" w:rsidRPr="00B34F32" w:rsidRDefault="00B34F32" w:rsidP="00B34F32">
      <w:pPr>
        <w:spacing w:after="0" w:line="23" w:lineRule="atLeast"/>
        <w:ind w:firstLine="708"/>
        <w:jc w:val="both"/>
        <w:rPr>
          <w:rFonts w:ascii="Times New Roman" w:hAnsi="Times New Roman"/>
          <w:sz w:val="26"/>
          <w:szCs w:val="26"/>
        </w:rPr>
      </w:pPr>
    </w:p>
    <w:p w:rsidR="00B34F32" w:rsidRPr="00B34F32" w:rsidRDefault="00B34F32" w:rsidP="00B34F32">
      <w:pPr>
        <w:spacing w:after="0" w:line="23" w:lineRule="atLeast"/>
        <w:ind w:firstLine="567"/>
        <w:jc w:val="both"/>
        <w:rPr>
          <w:rFonts w:ascii="Times New Roman" w:hAnsi="Times New Roman"/>
          <w:sz w:val="26"/>
          <w:szCs w:val="26"/>
        </w:rPr>
      </w:pPr>
      <w:r w:rsidRPr="00B34F32">
        <w:rPr>
          <w:rFonts w:ascii="Times New Roman" w:hAnsi="Times New Roman"/>
          <w:sz w:val="26"/>
          <w:szCs w:val="26"/>
        </w:rPr>
        <w:t xml:space="preserve"> По результатам аукциона с ограниченным участием 09 апреля 2014 года с ООО «Архитектурно-реставрационная мастерская», г. Северодвинск, заключен гражданско-правовой договор №1 на проведение реставрационных работ ОКН «Дом Сумароковых (Терентьевых) в д. Устье, Ненецкий автономный округ на сумму </w:t>
      </w:r>
      <w:r>
        <w:rPr>
          <w:rFonts w:ascii="Times New Roman" w:hAnsi="Times New Roman"/>
          <w:b/>
          <w:sz w:val="26"/>
          <w:szCs w:val="26"/>
        </w:rPr>
        <w:t>19 500 000 рублей.</w:t>
      </w:r>
    </w:p>
    <w:p w:rsidR="00B34F32" w:rsidRPr="00B34F32" w:rsidRDefault="00B34F32" w:rsidP="00B34F32">
      <w:pPr>
        <w:spacing w:after="0" w:line="23" w:lineRule="atLeast"/>
        <w:ind w:left="360"/>
        <w:jc w:val="both"/>
        <w:rPr>
          <w:rFonts w:ascii="Times New Roman" w:hAnsi="Times New Roman"/>
          <w:sz w:val="26"/>
          <w:szCs w:val="26"/>
        </w:rPr>
      </w:pPr>
      <w:r w:rsidRPr="00B34F32">
        <w:rPr>
          <w:rFonts w:ascii="Times New Roman" w:hAnsi="Times New Roman"/>
          <w:sz w:val="26"/>
          <w:szCs w:val="26"/>
        </w:rPr>
        <w:t xml:space="preserve">Разрешение на производство работ №02 выдано 20 июня 2014 года. </w:t>
      </w:r>
    </w:p>
    <w:p w:rsidR="00B34F32" w:rsidRPr="00B34F32" w:rsidRDefault="00B34F32" w:rsidP="00B34F32">
      <w:pPr>
        <w:spacing w:after="0" w:line="23" w:lineRule="atLeast"/>
        <w:ind w:firstLine="709"/>
        <w:jc w:val="both"/>
        <w:rPr>
          <w:rFonts w:ascii="Times New Roman" w:hAnsi="Times New Roman"/>
          <w:sz w:val="26"/>
          <w:szCs w:val="26"/>
        </w:rPr>
      </w:pPr>
      <w:r w:rsidRPr="00B34F32">
        <w:rPr>
          <w:rFonts w:ascii="Times New Roman" w:hAnsi="Times New Roman"/>
          <w:sz w:val="26"/>
          <w:szCs w:val="26"/>
        </w:rPr>
        <w:t>В ходе работ планировалось:</w:t>
      </w:r>
    </w:p>
    <w:p w:rsidR="00B34F32" w:rsidRPr="00B34F32" w:rsidRDefault="00B34F32" w:rsidP="00B34F32">
      <w:pPr>
        <w:spacing w:after="0" w:line="23" w:lineRule="atLeast"/>
        <w:ind w:firstLine="709"/>
        <w:jc w:val="both"/>
        <w:rPr>
          <w:rFonts w:ascii="Times New Roman" w:hAnsi="Times New Roman"/>
          <w:sz w:val="26"/>
          <w:szCs w:val="26"/>
        </w:rPr>
      </w:pPr>
      <w:r w:rsidRPr="00B34F32">
        <w:rPr>
          <w:rFonts w:ascii="Times New Roman" w:hAnsi="Times New Roman"/>
          <w:sz w:val="26"/>
          <w:szCs w:val="26"/>
        </w:rPr>
        <w:t>- Устройство железобетонных фундаментов дома;</w:t>
      </w:r>
    </w:p>
    <w:p w:rsidR="00B34F32" w:rsidRPr="00B34F32" w:rsidRDefault="00B34F32" w:rsidP="00B34F32">
      <w:pPr>
        <w:spacing w:after="0" w:line="23" w:lineRule="atLeast"/>
        <w:ind w:firstLine="709"/>
        <w:jc w:val="both"/>
        <w:rPr>
          <w:rFonts w:ascii="Times New Roman" w:hAnsi="Times New Roman"/>
          <w:sz w:val="26"/>
          <w:szCs w:val="26"/>
        </w:rPr>
      </w:pPr>
      <w:r w:rsidRPr="00B34F32">
        <w:rPr>
          <w:rFonts w:ascii="Times New Roman" w:hAnsi="Times New Roman"/>
          <w:sz w:val="26"/>
          <w:szCs w:val="26"/>
        </w:rPr>
        <w:t>- Сборка избы и двора под кровлю с реставрацией поврежденных элементов;</w:t>
      </w:r>
    </w:p>
    <w:p w:rsidR="00B34F32" w:rsidRPr="00B34F32" w:rsidRDefault="00B34F32" w:rsidP="00B34F32">
      <w:pPr>
        <w:spacing w:after="0" w:line="23" w:lineRule="atLeast"/>
        <w:ind w:firstLine="709"/>
        <w:jc w:val="both"/>
        <w:rPr>
          <w:rFonts w:ascii="Times New Roman" w:hAnsi="Times New Roman"/>
          <w:sz w:val="26"/>
          <w:szCs w:val="26"/>
        </w:rPr>
      </w:pPr>
      <w:r w:rsidRPr="00B34F32">
        <w:rPr>
          <w:rFonts w:ascii="Times New Roman" w:hAnsi="Times New Roman"/>
          <w:sz w:val="26"/>
          <w:szCs w:val="26"/>
        </w:rPr>
        <w:t>- Воссоздание взвоза;</w:t>
      </w:r>
    </w:p>
    <w:p w:rsidR="00B34F32" w:rsidRPr="00B34F32" w:rsidRDefault="00B34F32" w:rsidP="00B34F32">
      <w:pPr>
        <w:spacing w:after="0" w:line="23" w:lineRule="atLeast"/>
        <w:ind w:firstLine="709"/>
        <w:jc w:val="both"/>
        <w:rPr>
          <w:rFonts w:ascii="Times New Roman" w:hAnsi="Times New Roman"/>
          <w:sz w:val="26"/>
          <w:szCs w:val="26"/>
        </w:rPr>
      </w:pPr>
      <w:r w:rsidRPr="00B34F32">
        <w:rPr>
          <w:rFonts w:ascii="Times New Roman" w:hAnsi="Times New Roman"/>
          <w:sz w:val="26"/>
          <w:szCs w:val="26"/>
        </w:rPr>
        <w:t>- Реставрация фасадов:</w:t>
      </w:r>
    </w:p>
    <w:p w:rsidR="00B34F32" w:rsidRPr="00B34F32" w:rsidRDefault="00B34F32" w:rsidP="00B34F32">
      <w:pPr>
        <w:spacing w:after="0" w:line="23" w:lineRule="atLeast"/>
        <w:ind w:firstLine="709"/>
        <w:jc w:val="both"/>
        <w:rPr>
          <w:rFonts w:ascii="Times New Roman" w:hAnsi="Times New Roman"/>
          <w:sz w:val="26"/>
          <w:szCs w:val="26"/>
        </w:rPr>
      </w:pPr>
      <w:r>
        <w:rPr>
          <w:rFonts w:ascii="Times New Roman" w:hAnsi="Times New Roman"/>
          <w:sz w:val="26"/>
          <w:szCs w:val="26"/>
        </w:rPr>
        <w:t xml:space="preserve">-Реставрация </w:t>
      </w:r>
      <w:r w:rsidRPr="00B34F32">
        <w:rPr>
          <w:rFonts w:ascii="Times New Roman" w:hAnsi="Times New Roman"/>
          <w:sz w:val="26"/>
          <w:szCs w:val="26"/>
        </w:rPr>
        <w:t xml:space="preserve">интерьеров и столярных изделий. </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sz w:val="26"/>
          <w:szCs w:val="26"/>
        </w:rPr>
        <w:t xml:space="preserve">Работы начаты летом 2014 года. Завершение работ планировалось в соответствие с договором в ноябре 2014 года (не позднее 30 числа). </w:t>
      </w:r>
    </w:p>
    <w:p w:rsidR="00B34F32" w:rsidRPr="00B34F32" w:rsidRDefault="00B34F32" w:rsidP="00B34F32">
      <w:pPr>
        <w:spacing w:after="0" w:line="23" w:lineRule="atLeast"/>
        <w:jc w:val="both"/>
        <w:rPr>
          <w:rFonts w:ascii="Times New Roman" w:hAnsi="Times New Roman"/>
          <w:sz w:val="26"/>
          <w:szCs w:val="26"/>
        </w:rPr>
      </w:pPr>
      <w:r w:rsidRPr="00B34F32">
        <w:rPr>
          <w:rFonts w:ascii="Times New Roman" w:hAnsi="Times New Roman"/>
          <w:sz w:val="26"/>
          <w:szCs w:val="26"/>
        </w:rPr>
        <w:tab/>
        <w:t xml:space="preserve">Технический надзор (строительный контроль) на основании Постановления Правительства РФ №468 от 21 июня 2010 года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осуществляло ООО </w:t>
      </w:r>
      <w:r>
        <w:rPr>
          <w:rFonts w:ascii="Times New Roman" w:hAnsi="Times New Roman"/>
          <w:sz w:val="26"/>
          <w:szCs w:val="26"/>
        </w:rPr>
        <w:t xml:space="preserve">«СПК-Инжиниринг» г. Нарьян-Мар </w:t>
      </w:r>
      <w:r w:rsidRPr="00B34F32">
        <w:rPr>
          <w:rFonts w:ascii="Times New Roman" w:hAnsi="Times New Roman"/>
          <w:sz w:val="26"/>
          <w:szCs w:val="26"/>
        </w:rPr>
        <w:t xml:space="preserve">(по договору от 11 августа 2014 года).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К ноябрю 2014 года объем работ в полной мере на памятнике выполнен не был, о чем свидетельствует заключение экспертизы, проведенное аттестованным экспертом Минкультуры, архитектором-реставратором 1 категории, кандидатом архитектуры Т.</w:t>
      </w:r>
      <w:r>
        <w:rPr>
          <w:rFonts w:ascii="Times New Roman" w:hAnsi="Times New Roman"/>
          <w:sz w:val="26"/>
          <w:szCs w:val="26"/>
        </w:rPr>
        <w:t>И. Вахрамеевой. Окончание работ</w:t>
      </w:r>
      <w:r w:rsidRPr="00B34F32">
        <w:rPr>
          <w:rFonts w:ascii="Times New Roman" w:hAnsi="Times New Roman"/>
          <w:sz w:val="26"/>
          <w:szCs w:val="26"/>
        </w:rPr>
        <w:t xml:space="preserve"> перенесено на 2015 год. </w:t>
      </w:r>
    </w:p>
    <w:p w:rsidR="00B34F32" w:rsidRPr="00B34F32" w:rsidRDefault="00B34F32" w:rsidP="00B34F32">
      <w:pPr>
        <w:spacing w:after="0" w:line="23" w:lineRule="atLeast"/>
        <w:ind w:firstLine="708"/>
        <w:jc w:val="both"/>
        <w:rPr>
          <w:rFonts w:ascii="Times New Roman" w:hAnsi="Times New Roman"/>
          <w:b/>
          <w:sz w:val="26"/>
          <w:szCs w:val="26"/>
        </w:rPr>
      </w:pPr>
      <w:r>
        <w:rPr>
          <w:rFonts w:ascii="Times New Roman" w:hAnsi="Times New Roman"/>
          <w:sz w:val="26"/>
          <w:szCs w:val="26"/>
        </w:rPr>
        <w:t>Оплата выполненных</w:t>
      </w:r>
      <w:r w:rsidRPr="00B34F32">
        <w:rPr>
          <w:rFonts w:ascii="Times New Roman" w:hAnsi="Times New Roman"/>
          <w:sz w:val="26"/>
          <w:szCs w:val="26"/>
        </w:rPr>
        <w:t xml:space="preserve"> реставрационных работ произведена в декабре 2014 года на сумму </w:t>
      </w:r>
      <w:r w:rsidRPr="00B34F32">
        <w:rPr>
          <w:rFonts w:ascii="Times New Roman" w:hAnsi="Times New Roman"/>
          <w:b/>
          <w:sz w:val="26"/>
          <w:szCs w:val="26"/>
        </w:rPr>
        <w:t xml:space="preserve">14 654 826, 81 руб. </w:t>
      </w:r>
      <w:r>
        <w:rPr>
          <w:rFonts w:ascii="Times New Roman" w:hAnsi="Times New Roman"/>
          <w:sz w:val="26"/>
          <w:szCs w:val="26"/>
        </w:rPr>
        <w:t xml:space="preserve">с </w:t>
      </w:r>
      <w:r w:rsidRPr="00B34F32">
        <w:rPr>
          <w:rFonts w:ascii="Times New Roman" w:hAnsi="Times New Roman"/>
          <w:sz w:val="26"/>
          <w:szCs w:val="26"/>
        </w:rPr>
        <w:t>взаимозачетом пеней</w:t>
      </w:r>
      <w:r w:rsidRPr="00B34F32">
        <w:rPr>
          <w:rFonts w:ascii="Times New Roman" w:hAnsi="Times New Roman"/>
          <w:b/>
          <w:sz w:val="26"/>
          <w:szCs w:val="26"/>
        </w:rPr>
        <w:t>.</w:t>
      </w:r>
    </w:p>
    <w:p w:rsidR="00B34F32" w:rsidRPr="00B34F32" w:rsidRDefault="00B34F32" w:rsidP="00B34F32">
      <w:pPr>
        <w:spacing w:after="0" w:line="23" w:lineRule="atLeast"/>
        <w:ind w:firstLine="708"/>
        <w:jc w:val="both"/>
        <w:rPr>
          <w:rFonts w:ascii="Times New Roman" w:hAnsi="Times New Roman"/>
          <w:b/>
          <w:sz w:val="26"/>
          <w:szCs w:val="26"/>
        </w:rPr>
      </w:pPr>
      <w:r w:rsidRPr="00B34F32">
        <w:rPr>
          <w:rFonts w:ascii="Times New Roman" w:hAnsi="Times New Roman"/>
          <w:sz w:val="26"/>
          <w:szCs w:val="26"/>
        </w:rPr>
        <w:t xml:space="preserve">По итогам запроса котировок в декабре 2014 года заключен контракт с ООО «Строй-Монтаж», г. Нарьян-Мар, на проведение электромонтажных работ в рамках ремонтно-реставрационных работ ОКН «Дом Сумароковых (Терентьевых) в д. Устье на сумму </w:t>
      </w:r>
      <w:r w:rsidRPr="00B34F32">
        <w:rPr>
          <w:rFonts w:ascii="Times New Roman" w:hAnsi="Times New Roman"/>
          <w:b/>
          <w:sz w:val="26"/>
          <w:szCs w:val="26"/>
        </w:rPr>
        <w:t xml:space="preserve">340 000 рублей. </w:t>
      </w:r>
    </w:p>
    <w:p w:rsidR="00B34F32" w:rsidRPr="00B34F32" w:rsidRDefault="00B34F32" w:rsidP="00B34F32">
      <w:pPr>
        <w:spacing w:after="0" w:line="23" w:lineRule="atLeast"/>
        <w:ind w:firstLine="708"/>
        <w:jc w:val="both"/>
        <w:rPr>
          <w:rFonts w:ascii="Times New Roman" w:hAnsi="Times New Roman"/>
          <w:b/>
          <w:sz w:val="26"/>
          <w:szCs w:val="26"/>
        </w:rPr>
      </w:pPr>
      <w:r w:rsidRPr="00B34F32">
        <w:rPr>
          <w:rFonts w:ascii="Times New Roman" w:hAnsi="Times New Roman"/>
          <w:sz w:val="26"/>
          <w:szCs w:val="26"/>
        </w:rPr>
        <w:t xml:space="preserve">16 декабря 2014 года Управление культуры Ненецкого автономного округа выдано Разрешение на производство работ по сохранению ОКН регионального значения на производство электромонтажных работ в </w:t>
      </w:r>
      <w:r>
        <w:rPr>
          <w:rFonts w:ascii="Times New Roman" w:hAnsi="Times New Roman"/>
          <w:sz w:val="26"/>
          <w:szCs w:val="26"/>
        </w:rPr>
        <w:t>соответствии с проектом</w:t>
      </w:r>
      <w:r w:rsidRPr="00B34F32">
        <w:rPr>
          <w:rFonts w:ascii="Times New Roman" w:hAnsi="Times New Roman"/>
          <w:sz w:val="26"/>
          <w:szCs w:val="26"/>
        </w:rPr>
        <w:t xml:space="preserve"> реставрации памятника «Дом Сумароковых (Терентьевых) в д. Устье. </w:t>
      </w:r>
      <w:r w:rsidRPr="00B34F32">
        <w:rPr>
          <w:rFonts w:ascii="Times New Roman" w:hAnsi="Times New Roman"/>
          <w:b/>
          <w:sz w:val="26"/>
          <w:szCs w:val="26"/>
        </w:rPr>
        <w:t xml:space="preserve"> </w:t>
      </w:r>
    </w:p>
    <w:p w:rsidR="00B34F32" w:rsidRPr="00B34F32" w:rsidRDefault="00B34F32" w:rsidP="00B34F32">
      <w:pPr>
        <w:spacing w:after="0" w:line="23" w:lineRule="atLeast"/>
        <w:ind w:firstLine="708"/>
        <w:jc w:val="both"/>
        <w:rPr>
          <w:rFonts w:ascii="Times New Roman" w:hAnsi="Times New Roman"/>
          <w:b/>
          <w:sz w:val="26"/>
          <w:szCs w:val="26"/>
        </w:rPr>
      </w:pPr>
      <w:r w:rsidRPr="00B34F32">
        <w:rPr>
          <w:rFonts w:ascii="Times New Roman" w:hAnsi="Times New Roman"/>
          <w:sz w:val="26"/>
          <w:szCs w:val="26"/>
        </w:rPr>
        <w:lastRenderedPageBreak/>
        <w:t xml:space="preserve">В процессе работ технический </w:t>
      </w:r>
      <w:r>
        <w:rPr>
          <w:rFonts w:ascii="Times New Roman" w:hAnsi="Times New Roman"/>
          <w:sz w:val="26"/>
          <w:szCs w:val="26"/>
        </w:rPr>
        <w:t>надзор в соответствие с договоро</w:t>
      </w:r>
      <w:r w:rsidRPr="00B34F32">
        <w:rPr>
          <w:rFonts w:ascii="Times New Roman" w:hAnsi="Times New Roman"/>
          <w:sz w:val="26"/>
          <w:szCs w:val="26"/>
        </w:rPr>
        <w:t>м №2 от 08.12.2014 осуществлялся ООО «</w:t>
      </w:r>
      <w:proofErr w:type="spellStart"/>
      <w:r w:rsidRPr="00B34F32">
        <w:rPr>
          <w:rFonts w:ascii="Times New Roman" w:hAnsi="Times New Roman"/>
          <w:sz w:val="26"/>
          <w:szCs w:val="26"/>
        </w:rPr>
        <w:t>СтройМонтаж</w:t>
      </w:r>
      <w:proofErr w:type="spellEnd"/>
      <w:r w:rsidRPr="00B34F32">
        <w:rPr>
          <w:rFonts w:ascii="Times New Roman" w:hAnsi="Times New Roman"/>
          <w:sz w:val="26"/>
          <w:szCs w:val="26"/>
        </w:rPr>
        <w:t xml:space="preserve"> Универсал1».  </w:t>
      </w:r>
    </w:p>
    <w:p w:rsidR="00B34F32" w:rsidRPr="00B34F32" w:rsidRDefault="00B34F32" w:rsidP="00B34F32">
      <w:pPr>
        <w:spacing w:after="0" w:line="23" w:lineRule="atLeast"/>
        <w:ind w:firstLine="708"/>
        <w:jc w:val="both"/>
        <w:rPr>
          <w:rFonts w:ascii="Times New Roman" w:hAnsi="Times New Roman"/>
          <w:sz w:val="26"/>
          <w:szCs w:val="26"/>
        </w:rPr>
      </w:pP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ООО «Архитектурно-реставрационная мастерская» уведомило учреждение о графике работ в 2015 году: в апреле – установка кровли двора, все остальные работы – июль – август 2015 года.</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Для ведения строительного надзора учреждением в 2015 году заключен договор с ООО «СПК-Инжиниринг», г. Нарьян-Мар.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соответствие с указанным графиком подрядчик выполнил часть работ в 2015 году, завершив работы на памятнике 21 июля 2015 года. В 2015 году работы оплачены на сумму </w:t>
      </w:r>
      <w:r w:rsidRPr="00B34F32">
        <w:rPr>
          <w:rFonts w:ascii="Times New Roman" w:hAnsi="Times New Roman"/>
          <w:b/>
          <w:sz w:val="26"/>
          <w:szCs w:val="26"/>
        </w:rPr>
        <w:t>3 336 121, 33 рублей</w:t>
      </w:r>
      <w:r w:rsidRPr="00B34F32">
        <w:rPr>
          <w:rFonts w:ascii="Times New Roman" w:hAnsi="Times New Roman"/>
          <w:sz w:val="26"/>
          <w:szCs w:val="26"/>
        </w:rPr>
        <w:t xml:space="preserve">.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2015 году подрядчик отказался подписывать акты взаимозачета пеней, а также отказался от выплаты пеней в связи с нарушением сроков исполнения контракта. На письма учреждения о необходимости завершения работ на объекте сообщал, что все работы на памятнике выполнены, а претензии заказчика, как неспециалистов в сфере реставрации, не обоснованы.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Для снятия спорных вопросов по качеству и объемам выполненных работ учреждением в рамках государственного задания на 2015 год заключен договор с независимым экспертом Т.И. Вахрамеевой, архитектором-реставратором высшей категории, кандидатом архитектуры, аттестованным экспертом Министерства культуры РФ (Договор от ноября 2015 года на сумму </w:t>
      </w:r>
      <w:r w:rsidRPr="00B34F32">
        <w:rPr>
          <w:rFonts w:ascii="Times New Roman" w:hAnsi="Times New Roman"/>
          <w:b/>
          <w:sz w:val="26"/>
          <w:szCs w:val="26"/>
        </w:rPr>
        <w:t>58075 рублей</w:t>
      </w:r>
      <w:r w:rsidRPr="00B34F32">
        <w:rPr>
          <w:rFonts w:ascii="Times New Roman" w:hAnsi="Times New Roman"/>
          <w:sz w:val="26"/>
          <w:szCs w:val="26"/>
        </w:rPr>
        <w:t xml:space="preserve">)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Акте экспертной оценки эксперт указала, что на момент проведения осмотра памятника для проведения экспертизы основные работы по восстановлению дома завершены. Производственной организацией не представлены Журналы производства работ, копия Журнала авторского надзора, не все Акты на скрытые работы, исполнительные чертежи на те конструкции, решения по которым были изменены относительно предложенных в проекте, а также отчет о реставрации с </w:t>
      </w:r>
      <w:proofErr w:type="spellStart"/>
      <w:r w:rsidRPr="00B34F32">
        <w:rPr>
          <w:rFonts w:ascii="Times New Roman" w:hAnsi="Times New Roman"/>
          <w:sz w:val="26"/>
          <w:szCs w:val="26"/>
        </w:rPr>
        <w:t>фотофиксацией</w:t>
      </w:r>
      <w:proofErr w:type="spellEnd"/>
      <w:r w:rsidRPr="00B34F32">
        <w:rPr>
          <w:rFonts w:ascii="Times New Roman" w:hAnsi="Times New Roman"/>
          <w:sz w:val="26"/>
          <w:szCs w:val="26"/>
        </w:rPr>
        <w:t xml:space="preserve"> в процессе и по завершении реставрации. </w:t>
      </w:r>
      <w:r>
        <w:rPr>
          <w:rFonts w:ascii="Times New Roman" w:hAnsi="Times New Roman"/>
          <w:sz w:val="26"/>
          <w:szCs w:val="26"/>
        </w:rPr>
        <w:t xml:space="preserve">Замечания экспертизы памятника </w:t>
      </w:r>
      <w:r w:rsidRPr="00B34F32">
        <w:rPr>
          <w:rFonts w:ascii="Times New Roman" w:hAnsi="Times New Roman"/>
          <w:sz w:val="26"/>
          <w:szCs w:val="26"/>
        </w:rPr>
        <w:t xml:space="preserve">2014 года учтены лишь частично. </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выводах указано, что при производстве реставрационных работ по ОКН регионального значения «Дом Сумароковых» допущен ряд отступлений от проектных решений, которые подлежат исправлению, ряд работ, предусмотренных сметой, все еще не выполнен.  Некоторые виды работ нет возможности проконтролировать, т.к. они относятся к категории «скрытых» работ, и представлены не все нормативные документы, подтверждающие качество их выполнения. В целом, реставрация памятника оценена </w:t>
      </w:r>
      <w:r w:rsidRPr="00B34F32">
        <w:rPr>
          <w:rFonts w:ascii="Times New Roman" w:hAnsi="Times New Roman"/>
          <w:b/>
          <w:sz w:val="26"/>
          <w:szCs w:val="26"/>
        </w:rPr>
        <w:t>как удовлетворительная</w:t>
      </w:r>
      <w:r w:rsidRPr="00B34F32">
        <w:rPr>
          <w:rFonts w:ascii="Times New Roman" w:hAnsi="Times New Roman"/>
          <w:sz w:val="26"/>
          <w:szCs w:val="26"/>
        </w:rPr>
        <w:t>, но до конца она не завершена, т.к. не все положения Технического задания реализованы, и дом не может быть окончательно введен в эксплуатацию.</w:t>
      </w:r>
    </w:p>
    <w:p w:rsidR="00B34F32" w:rsidRPr="00B34F32" w:rsidRDefault="00B34F32" w:rsidP="00B34F32">
      <w:pPr>
        <w:spacing w:after="0" w:line="23" w:lineRule="atLeast"/>
        <w:ind w:firstLine="708"/>
        <w:jc w:val="both"/>
        <w:rPr>
          <w:rFonts w:ascii="Times New Roman" w:hAnsi="Times New Roman"/>
          <w:sz w:val="26"/>
          <w:szCs w:val="26"/>
        </w:rPr>
      </w:pPr>
      <w:r w:rsidRPr="00B34F32">
        <w:rPr>
          <w:rFonts w:ascii="Times New Roman" w:hAnsi="Times New Roman"/>
          <w:sz w:val="26"/>
          <w:szCs w:val="26"/>
        </w:rPr>
        <w:t xml:space="preserve">В связи с отказом Подрядчика от продолжения работ на объекте, отказом выплатить пени за просрочку исполнения контракта, отказом от расторжения контракта по соглашению сторон с выплатой пеней в соответствие с Контрактом, учреждением в декабре 2014 года в Арбитражный суд Архангельской области подано исковое заявление о расторжении договора и взысканию с ООО «Архитектурно - реставрационная мастерская» 263 637 рублей 10 копеек. Исковое заявление принято к исполнению 13 </w:t>
      </w:r>
      <w:r>
        <w:rPr>
          <w:rFonts w:ascii="Times New Roman" w:hAnsi="Times New Roman"/>
          <w:sz w:val="26"/>
          <w:szCs w:val="26"/>
        </w:rPr>
        <w:t>января 2016 года</w:t>
      </w:r>
      <w:r w:rsidRPr="00B34F32">
        <w:rPr>
          <w:rFonts w:ascii="Times New Roman" w:hAnsi="Times New Roman"/>
          <w:sz w:val="26"/>
          <w:szCs w:val="26"/>
        </w:rPr>
        <w:t xml:space="preserve"> и в настоящее время судебное производство по делу продолжается.  </w:t>
      </w:r>
    </w:p>
    <w:p w:rsidR="00DB4CFC" w:rsidRPr="00B34F32" w:rsidRDefault="00DB4CFC" w:rsidP="00DB4CFC">
      <w:pPr>
        <w:pStyle w:val="a3"/>
        <w:tabs>
          <w:tab w:val="left" w:pos="-142"/>
        </w:tabs>
        <w:spacing w:after="0"/>
        <w:ind w:left="0" w:firstLine="851"/>
        <w:jc w:val="both"/>
        <w:rPr>
          <w:rFonts w:ascii="Times New Roman" w:hAnsi="Times New Roman" w:cs="Times New Roman"/>
          <w:sz w:val="26"/>
          <w:szCs w:val="26"/>
          <w:u w:val="single"/>
        </w:rPr>
      </w:pPr>
    </w:p>
    <w:sectPr w:rsidR="00DB4CFC" w:rsidRPr="00B34F32" w:rsidSect="008B31B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A29"/>
    <w:multiLevelType w:val="hybridMultilevel"/>
    <w:tmpl w:val="B164E984"/>
    <w:lvl w:ilvl="0" w:tplc="FFE488F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A310675"/>
    <w:multiLevelType w:val="hybridMultilevel"/>
    <w:tmpl w:val="B63E180C"/>
    <w:lvl w:ilvl="0" w:tplc="0A60701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B633483"/>
    <w:multiLevelType w:val="hybridMultilevel"/>
    <w:tmpl w:val="96E092D2"/>
    <w:lvl w:ilvl="0" w:tplc="8F82D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FFE66FC"/>
    <w:multiLevelType w:val="multilevel"/>
    <w:tmpl w:val="13F4DA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486236"/>
    <w:multiLevelType w:val="hybridMultilevel"/>
    <w:tmpl w:val="69C8B69A"/>
    <w:lvl w:ilvl="0" w:tplc="FB466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E273E72"/>
    <w:multiLevelType w:val="hybridMultilevel"/>
    <w:tmpl w:val="EF08B1C6"/>
    <w:lvl w:ilvl="0" w:tplc="9CAAA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DF85DF2"/>
    <w:multiLevelType w:val="hybridMultilevel"/>
    <w:tmpl w:val="94C6FA3E"/>
    <w:lvl w:ilvl="0" w:tplc="BEB4B5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25"/>
    <w:rsid w:val="00075D15"/>
    <w:rsid w:val="000E6B5E"/>
    <w:rsid w:val="000F1515"/>
    <w:rsid w:val="0011547E"/>
    <w:rsid w:val="001332F4"/>
    <w:rsid w:val="001649A6"/>
    <w:rsid w:val="001D5B25"/>
    <w:rsid w:val="002737AA"/>
    <w:rsid w:val="00293D98"/>
    <w:rsid w:val="003322EA"/>
    <w:rsid w:val="003E4A4B"/>
    <w:rsid w:val="003F541D"/>
    <w:rsid w:val="00454B44"/>
    <w:rsid w:val="004E601E"/>
    <w:rsid w:val="00532DF1"/>
    <w:rsid w:val="00567DD2"/>
    <w:rsid w:val="005D30D7"/>
    <w:rsid w:val="006107C1"/>
    <w:rsid w:val="0061622F"/>
    <w:rsid w:val="00633DC7"/>
    <w:rsid w:val="006413D4"/>
    <w:rsid w:val="00723B77"/>
    <w:rsid w:val="007C1B3E"/>
    <w:rsid w:val="0080017F"/>
    <w:rsid w:val="00847374"/>
    <w:rsid w:val="00857155"/>
    <w:rsid w:val="008B31BA"/>
    <w:rsid w:val="008D4BC0"/>
    <w:rsid w:val="008D6F47"/>
    <w:rsid w:val="008F658E"/>
    <w:rsid w:val="00900B0C"/>
    <w:rsid w:val="0091409C"/>
    <w:rsid w:val="009B0352"/>
    <w:rsid w:val="009F52C6"/>
    <w:rsid w:val="00A5136F"/>
    <w:rsid w:val="00AB210F"/>
    <w:rsid w:val="00B34F32"/>
    <w:rsid w:val="00B63BE4"/>
    <w:rsid w:val="00BA448C"/>
    <w:rsid w:val="00BB3084"/>
    <w:rsid w:val="00BD01FD"/>
    <w:rsid w:val="00BD06E9"/>
    <w:rsid w:val="00BE6B1F"/>
    <w:rsid w:val="00C271A3"/>
    <w:rsid w:val="00C60D23"/>
    <w:rsid w:val="00CB7842"/>
    <w:rsid w:val="00CE463F"/>
    <w:rsid w:val="00CF4957"/>
    <w:rsid w:val="00D05C48"/>
    <w:rsid w:val="00DB4CFC"/>
    <w:rsid w:val="00DC0DD5"/>
    <w:rsid w:val="00DD6E25"/>
    <w:rsid w:val="00DD6F20"/>
    <w:rsid w:val="00DE317C"/>
    <w:rsid w:val="00DE60A5"/>
    <w:rsid w:val="00DE7179"/>
    <w:rsid w:val="00E11F2D"/>
    <w:rsid w:val="00E6514F"/>
    <w:rsid w:val="00E8735F"/>
    <w:rsid w:val="00EB0302"/>
    <w:rsid w:val="00F1078B"/>
    <w:rsid w:val="00FB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72AC8-9B3F-4556-A4DB-1ABB2A36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0C"/>
    <w:pPr>
      <w:ind w:left="720"/>
      <w:contextualSpacing/>
    </w:pPr>
  </w:style>
  <w:style w:type="paragraph" w:styleId="a4">
    <w:name w:val="Balloon Text"/>
    <w:basedOn w:val="a"/>
    <w:link w:val="a5"/>
    <w:uiPriority w:val="99"/>
    <w:semiHidden/>
    <w:unhideWhenUsed/>
    <w:rsid w:val="00E8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35F"/>
    <w:rPr>
      <w:rFonts w:ascii="Tahoma" w:hAnsi="Tahoma" w:cs="Tahoma"/>
      <w:sz w:val="16"/>
      <w:szCs w:val="16"/>
    </w:rPr>
  </w:style>
  <w:style w:type="table" w:styleId="a6">
    <w:name w:val="Table Grid"/>
    <w:basedOn w:val="a1"/>
    <w:uiPriority w:val="59"/>
    <w:rsid w:val="005D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79B6-77A3-492A-8E54-5FA9FD0A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Ольга Зинуровна</dc:creator>
  <cp:lastModifiedBy>Данилова Полина Андреевна</cp:lastModifiedBy>
  <cp:revision>27</cp:revision>
  <cp:lastPrinted>2016-09-30T09:08:00Z</cp:lastPrinted>
  <dcterms:created xsi:type="dcterms:W3CDTF">2015-03-26T11:23:00Z</dcterms:created>
  <dcterms:modified xsi:type="dcterms:W3CDTF">2016-11-07T07:23:00Z</dcterms:modified>
</cp:coreProperties>
</file>