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8" w:rsidRPr="00DE26CC" w:rsidRDefault="004C2280" w:rsidP="004C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C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4C2280" w:rsidRPr="00DE26CC" w:rsidRDefault="004C2280" w:rsidP="004C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C">
        <w:rPr>
          <w:rFonts w:ascii="Times New Roman" w:hAnsi="Times New Roman" w:cs="Times New Roman"/>
          <w:b/>
          <w:sz w:val="28"/>
          <w:szCs w:val="28"/>
        </w:rPr>
        <w:t>Поступивших в рамках общественного общественного обсуждения заключения государственной историко-культурной экспертизы</w:t>
      </w:r>
    </w:p>
    <w:p w:rsidR="00CB2299" w:rsidRPr="00DE26CC" w:rsidRDefault="00082619" w:rsidP="00CB2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299" w:rsidRPr="00CB2299">
        <w:rPr>
          <w:rFonts w:ascii="Times New Roman" w:hAnsi="Times New Roman" w:cs="Times New Roman"/>
          <w:sz w:val="28"/>
          <w:szCs w:val="28"/>
        </w:rPr>
        <w:t xml:space="preserve">Акт государственной историко-культурной экспертизы документов, обосновывающих исключение из единого государственного реестра объектов культурного наследия (памятников истории и культуры) народов Российской Федерации объекта культурного </w:t>
      </w:r>
      <w:r w:rsidR="00CB2299">
        <w:rPr>
          <w:rFonts w:ascii="Times New Roman" w:hAnsi="Times New Roman" w:cs="Times New Roman"/>
          <w:sz w:val="28"/>
          <w:szCs w:val="28"/>
        </w:rPr>
        <w:t>наследия регионального значения</w:t>
      </w:r>
      <w:r w:rsidR="00CB2299" w:rsidRPr="00CB2299">
        <w:rPr>
          <w:rFonts w:ascii="Times New Roman" w:hAnsi="Times New Roman" w:cs="Times New Roman"/>
          <w:sz w:val="28"/>
          <w:szCs w:val="28"/>
        </w:rPr>
        <w:t xml:space="preserve"> "Дом Шевелева А.Ф.", расположенного по адресу: Ненецкий автономный округ, д. Куя</w:t>
      </w:r>
      <w:r w:rsidR="00CB2299">
        <w:rPr>
          <w:rFonts w:ascii="Times New Roman" w:hAnsi="Times New Roman" w:cs="Times New Roman"/>
          <w:sz w:val="28"/>
          <w:szCs w:val="28"/>
        </w:rPr>
        <w:t>»</w:t>
      </w:r>
      <w:r w:rsidR="00C81092">
        <w:rPr>
          <w:rFonts w:ascii="Times New Roman" w:hAnsi="Times New Roman" w:cs="Times New Roman"/>
          <w:sz w:val="28"/>
          <w:szCs w:val="28"/>
        </w:rPr>
        <w:t>, выполненный</w:t>
      </w:r>
      <w:r w:rsidR="00CB2299">
        <w:rPr>
          <w:rFonts w:ascii="Times New Roman" w:hAnsi="Times New Roman" w:cs="Times New Roman"/>
          <w:sz w:val="28"/>
          <w:szCs w:val="28"/>
        </w:rPr>
        <w:t xml:space="preserve"> аттестованными экспертами Кудрявцевым В.В., Вахрамеевой Т.И., </w:t>
      </w:r>
      <w:proofErr w:type="spellStart"/>
      <w:r w:rsidR="00CB2299">
        <w:rPr>
          <w:rFonts w:ascii="Times New Roman" w:hAnsi="Times New Roman" w:cs="Times New Roman"/>
          <w:sz w:val="28"/>
          <w:szCs w:val="28"/>
        </w:rPr>
        <w:t>Ярошем</w:t>
      </w:r>
      <w:proofErr w:type="spellEnd"/>
      <w:r w:rsidR="00CB2299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4C2280" w:rsidRPr="00DE26CC" w:rsidRDefault="004C2280" w:rsidP="004C2280">
      <w:pPr>
        <w:rPr>
          <w:rFonts w:ascii="Times New Roman" w:hAnsi="Times New Roman" w:cs="Times New Roman"/>
          <w:sz w:val="28"/>
          <w:szCs w:val="28"/>
        </w:rPr>
      </w:pPr>
    </w:p>
    <w:p w:rsidR="004C2280" w:rsidRPr="00DE26CC" w:rsidRDefault="004C2280" w:rsidP="004C22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255"/>
        <w:gridCol w:w="3473"/>
      </w:tblGrid>
      <w:tr w:rsidR="004C2280" w:rsidRPr="00DE26CC" w:rsidTr="00541998">
        <w:tc>
          <w:tcPr>
            <w:tcW w:w="617" w:type="dxa"/>
          </w:tcPr>
          <w:p w:rsidR="004C2280" w:rsidRPr="00DE26CC" w:rsidRDefault="004C2280" w:rsidP="0000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55" w:type="dxa"/>
          </w:tcPr>
          <w:p w:rsidR="004C2280" w:rsidRPr="00DE26CC" w:rsidRDefault="004C2280" w:rsidP="0000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C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Предложения, поступившие в результате общественного обсуждения акта государственной историко-культурной экспертизы</w:t>
            </w:r>
          </w:p>
        </w:tc>
        <w:tc>
          <w:tcPr>
            <w:tcW w:w="3473" w:type="dxa"/>
          </w:tcPr>
          <w:p w:rsidR="004C2280" w:rsidRPr="00DE26CC" w:rsidRDefault="004C2280" w:rsidP="0000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CC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комитета охраны объектов культурного наследия</w:t>
            </w:r>
          </w:p>
        </w:tc>
      </w:tr>
      <w:tr w:rsidR="00541998" w:rsidRPr="00DE26CC" w:rsidTr="00541998">
        <w:trPr>
          <w:trHeight w:val="968"/>
        </w:trPr>
        <w:tc>
          <w:tcPr>
            <w:tcW w:w="617" w:type="dxa"/>
          </w:tcPr>
          <w:p w:rsidR="00541998" w:rsidRPr="00DE26CC" w:rsidRDefault="00541998" w:rsidP="0000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41998" w:rsidRPr="00DE26CC" w:rsidRDefault="00541998" w:rsidP="0000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</w:tcPr>
          <w:p w:rsidR="00541998" w:rsidRPr="00DE26CC" w:rsidRDefault="00F35827" w:rsidP="0000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  <w:r w:rsidR="00541998" w:rsidRPr="00DE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541998" w:rsidRPr="00DE26CC" w:rsidRDefault="00F35827" w:rsidP="0000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 о согласии с выводами, изложенными в заключении экспертизы</w:t>
            </w:r>
          </w:p>
        </w:tc>
      </w:tr>
    </w:tbl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CB2299" w:rsidRDefault="00CB2299" w:rsidP="004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E26CC" w:rsidRDefault="00CB2299" w:rsidP="004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DE26CC">
        <w:rPr>
          <w:rFonts w:ascii="Times New Roman" w:hAnsi="Times New Roman" w:cs="Times New Roman"/>
          <w:sz w:val="28"/>
          <w:szCs w:val="28"/>
        </w:rPr>
        <w:t xml:space="preserve"> комитета охраны</w:t>
      </w: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         </w:t>
      </w:r>
      <w:r w:rsidR="00CB2299">
        <w:rPr>
          <w:rFonts w:ascii="Times New Roman" w:hAnsi="Times New Roman" w:cs="Times New Roman"/>
          <w:sz w:val="28"/>
          <w:szCs w:val="28"/>
        </w:rPr>
        <w:t xml:space="preserve">               Немчинова Т.А.</w:t>
      </w: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Default="00DE26CC" w:rsidP="004C2280">
      <w:pPr>
        <w:rPr>
          <w:rFonts w:ascii="Times New Roman" w:hAnsi="Times New Roman" w:cs="Times New Roman"/>
          <w:sz w:val="28"/>
          <w:szCs w:val="28"/>
        </w:rPr>
      </w:pPr>
    </w:p>
    <w:p w:rsidR="00DE26CC" w:rsidRPr="00DE26CC" w:rsidRDefault="00CB2299" w:rsidP="00DE26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bookmarkStart w:id="0" w:name="_GoBack"/>
      <w:bookmarkEnd w:id="0"/>
      <w:r w:rsidR="00DE26CC">
        <w:rPr>
          <w:rFonts w:ascii="Times New Roman" w:hAnsi="Times New Roman" w:cs="Times New Roman"/>
          <w:sz w:val="28"/>
          <w:szCs w:val="28"/>
        </w:rPr>
        <w:t>.2016</w:t>
      </w:r>
    </w:p>
    <w:sectPr w:rsidR="00DE26CC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0E"/>
    <w:rsid w:val="00082619"/>
    <w:rsid w:val="000C3E83"/>
    <w:rsid w:val="003872B3"/>
    <w:rsid w:val="00402527"/>
    <w:rsid w:val="004C2280"/>
    <w:rsid w:val="004F0FF9"/>
    <w:rsid w:val="00541998"/>
    <w:rsid w:val="005A2478"/>
    <w:rsid w:val="005F797A"/>
    <w:rsid w:val="00640C67"/>
    <w:rsid w:val="00710841"/>
    <w:rsid w:val="008D04C7"/>
    <w:rsid w:val="00BD3F4A"/>
    <w:rsid w:val="00C81092"/>
    <w:rsid w:val="00CB2299"/>
    <w:rsid w:val="00DE26CC"/>
    <w:rsid w:val="00E159AA"/>
    <w:rsid w:val="00EC6F2F"/>
    <w:rsid w:val="00EE28E4"/>
    <w:rsid w:val="00F35827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09BB-A64A-4A5E-A4E0-FEF62ABC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Полина Андреевна</dc:creator>
  <cp:keywords/>
  <dc:description/>
  <cp:lastModifiedBy>Данилова Полина Андреевна</cp:lastModifiedBy>
  <cp:revision>21</cp:revision>
  <cp:lastPrinted>2016-01-21T13:15:00Z</cp:lastPrinted>
  <dcterms:created xsi:type="dcterms:W3CDTF">2016-01-21T06:04:00Z</dcterms:created>
  <dcterms:modified xsi:type="dcterms:W3CDTF">2016-04-15T08:30:00Z</dcterms:modified>
</cp:coreProperties>
</file>